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Class Schedule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760.0" w:type="dxa"/>
        <w:jc w:val="left"/>
        <w:tblInd w:w="0.0" w:type="dxa"/>
        <w:tblLayout w:type="fixed"/>
        <w:tblLook w:val="0000"/>
      </w:tblPr>
      <w:tblGrid>
        <w:gridCol w:w="5760"/>
        <w:tblGridChange w:id="0">
          <w:tblGrid>
            <w:gridCol w:w="576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trike w:val="1"/>
                <w:sz w:val="20"/>
                <w:szCs w:val="20"/>
                <w:rtl w:val="0"/>
              </w:rPr>
              <w:t xml:space="preserve">Week 1: Missions? – The goal is the glory of God.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trike w:val="1"/>
                <w:sz w:val="20"/>
                <w:szCs w:val="20"/>
                <w:rtl w:val="0"/>
              </w:rPr>
              <w:t xml:space="preserve">Week 2: Why missions? – A Biblical theology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trike w:val="1"/>
                <w:sz w:val="20"/>
                <w:szCs w:val="20"/>
                <w:rtl w:val="0"/>
              </w:rPr>
              <w:t xml:space="preserve">Week 3: The justice of Hell and the need for conscious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trike w:val="1"/>
                <w:sz w:val="20"/>
                <w:szCs w:val="20"/>
                <w:rtl w:val="0"/>
              </w:rPr>
              <w:t xml:space="preserve">faith in Christ.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trike w:val="1"/>
                <w:sz w:val="20"/>
                <w:szCs w:val="20"/>
                <w:rtl w:val="0"/>
              </w:rPr>
              <w:t xml:space="preserve">Week 4: The role of the local church in missions.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trike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trike w:val="1"/>
                <w:sz w:val="20"/>
                <w:szCs w:val="20"/>
                <w:rtl w:val="0"/>
              </w:rPr>
              <w:t xml:space="preserve">Week 5: Suffering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Week 6: History of modern missions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Week 7: Unreached people groups and movement-thinking in missions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Week 8: Contextualization and gospel proclamation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Week 9: Short-term missions: Their nature and usefulness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Week 10: Doing missions in a restricted-access country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Week 11: Taking the gospel around the world from here at home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Week 12: Getting "here” to “there” – steps to moving out in missions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Week 13: Capitol Hill Baptist’s Vision for Missions</w:t>
            </w:r>
          </w:p>
        </w:tc>
      </w:tr>
    </w:tbl>
    <w:p w:rsidR="00000000" w:rsidDel="00000000" w:rsidP="00000000" w:rsidRDefault="00000000" w:rsidRPr="00000000" w14:paraId="00000012">
      <w:pPr>
        <w:widowControl w:val="0"/>
        <w:pBdr>
          <w:bottom w:color="000000" w:space="1" w:sz="4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pBdr>
          <w:bottom w:color="000000" w:space="1" w:sz="4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pBdr>
          <w:bottom w:color="000000" w:space="1" w:sz="4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pBdr>
          <w:bottom w:color="000000" w:space="1" w:sz="4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pBdr>
          <w:bottom w:color="000000" w:space="1" w:sz="4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pBdr>
          <w:bottom w:color="000000" w:space="1" w:sz="4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pBdr>
          <w:bottom w:color="000000" w:space="1" w:sz="4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Questions or comments? Email Riley Barnes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0563c1"/>
            <w:u w:val="single"/>
            <w:rtl w:val="0"/>
          </w:rPr>
          <w:t xml:space="preserve">riley.barnes@capbap.org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) or Caleb Morell (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0563c1"/>
            <w:u w:val="single"/>
            <w:rtl w:val="0"/>
          </w:rPr>
          <w:t xml:space="preserve">caleb.morell@capbap.org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Core Seminars – Christian Living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right" w:pos="6120"/>
        </w:tabs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History of Modern Missions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Week 6 – February 13, 2022</w:t>
      </w:r>
    </w:p>
    <w:p w:rsidR="00000000" w:rsidDel="00000000" w:rsidP="00000000" w:rsidRDefault="00000000" w:rsidRPr="00000000" w14:paraId="00000020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Introduction</w:t>
      </w:r>
    </w:p>
    <w:p w:rsidR="00000000" w:rsidDel="00000000" w:rsidP="00000000" w:rsidRDefault="00000000" w:rsidRPr="00000000" w14:paraId="00000022">
      <w:pPr>
        <w:pageBreakBefore w:val="0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Word-focused, Church-centric, Faithfulness-oriented.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I. William Carey (1761 - 1834): Recovering the Imperatival Force of the Great Commission</w:t>
      </w:r>
    </w:p>
    <w:p w:rsidR="00000000" w:rsidDel="00000000" w:rsidP="00000000" w:rsidRDefault="00000000" w:rsidRPr="00000000" w14:paraId="00000025">
      <w:pPr>
        <w:pageBreakBefore w:val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“An Inquiry into the Obligations of Christians, to use Means for the Conversion of the Heathens” (1792)</w:t>
      </w:r>
    </w:p>
    <w:p w:rsidR="00000000" w:rsidDel="00000000" w:rsidP="00000000" w:rsidRDefault="00000000" w:rsidRPr="00000000" w14:paraId="00000027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Section I: Responding to objections</w:t>
      </w:r>
    </w:p>
    <w:p w:rsidR="00000000" w:rsidDel="00000000" w:rsidP="00000000" w:rsidRDefault="00000000" w:rsidRPr="00000000" w14:paraId="00000029">
      <w:pPr>
        <w:pageBreakBefore w:val="0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Section II: History of missionary efforts</w:t>
      </w:r>
    </w:p>
    <w:p w:rsidR="00000000" w:rsidDel="00000000" w:rsidP="00000000" w:rsidRDefault="00000000" w:rsidRPr="00000000" w14:paraId="0000002A">
      <w:pPr>
        <w:pageBreakBefore w:val="0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Section III: Survey of world evangelization</w:t>
      </w:r>
    </w:p>
    <w:p w:rsidR="00000000" w:rsidDel="00000000" w:rsidP="00000000" w:rsidRDefault="00000000" w:rsidRPr="00000000" w14:paraId="0000002B">
      <w:pPr>
        <w:pageBreakBefore w:val="0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Section IV: Plan for missions</w:t>
      </w:r>
    </w:p>
    <w:p w:rsidR="00000000" w:rsidDel="00000000" w:rsidP="00000000" w:rsidRDefault="00000000" w:rsidRPr="00000000" w14:paraId="0000002C">
      <w:pPr>
        <w:pageBreakBefore w:val="0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Section V: Means to employ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“The most glorious works of grace that have ever taken place, have been in answer to prayer.” - William Carey</w:t>
      </w:r>
    </w:p>
    <w:p w:rsidR="00000000" w:rsidDel="00000000" w:rsidP="00000000" w:rsidRDefault="00000000" w:rsidRPr="00000000" w14:paraId="0000002F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Formation of the Particular Baptist Society for the Propagation of the Gospel (1792)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ind w:right="705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Missionary Efforts in India and Political Opposition</w:t>
      </w:r>
    </w:p>
    <w:p w:rsidR="00000000" w:rsidDel="00000000" w:rsidP="00000000" w:rsidRDefault="00000000" w:rsidRPr="00000000" w14:paraId="00000035">
      <w:pPr>
        <w:pageBreakBefore w:val="0"/>
        <w:ind w:right="70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rPr/>
      </w:pPr>
      <w:bookmarkStart w:colFirst="0" w:colLast="0" w:name="_yvb4aeubmi7p" w:id="0"/>
      <w:bookmarkEnd w:id="0"/>
      <w:r w:rsidDel="00000000" w:rsidR="00000000" w:rsidRPr="00000000">
        <w:rPr>
          <w:rtl w:val="0"/>
        </w:rPr>
        <w:t xml:space="preserve">II</w:t>
      </w:r>
      <w:r w:rsidDel="00000000" w:rsidR="00000000" w:rsidRPr="00000000">
        <w:rPr>
          <w:rtl w:val="0"/>
        </w:rPr>
        <w:t xml:space="preserve">. Adoniram Judson (1788 - 1850) and the Rise of American Missions</w:t>
      </w:r>
    </w:p>
    <w:p w:rsidR="00000000" w:rsidDel="00000000" w:rsidP="00000000" w:rsidRDefault="00000000" w:rsidRPr="00000000" w14:paraId="00000037">
      <w:pPr>
        <w:pageBreakBefore w:val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Early American Missions (Elliot, Brainerd, Liele)</w:t>
      </w:r>
    </w:p>
    <w:p w:rsidR="00000000" w:rsidDel="00000000" w:rsidP="00000000" w:rsidRDefault="00000000" w:rsidRPr="00000000" w14:paraId="00000039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Youth and Conversion</w:t>
      </w:r>
    </w:p>
    <w:p w:rsidR="00000000" w:rsidDel="00000000" w:rsidP="00000000" w:rsidRDefault="00000000" w:rsidRPr="00000000" w14:paraId="0000003C">
      <w:pPr>
        <w:pageBreakBefore w:val="0"/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Jacob Eames and Deism</w:t>
      </w:r>
    </w:p>
    <w:p w:rsidR="00000000" w:rsidDel="00000000" w:rsidP="00000000" w:rsidRDefault="00000000" w:rsidRPr="00000000" w14:paraId="0000003D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Becoming a Missionary</w:t>
      </w:r>
    </w:p>
    <w:p w:rsidR="00000000" w:rsidDel="00000000" w:rsidP="00000000" w:rsidRDefault="00000000" w:rsidRPr="00000000" w14:paraId="00000041">
      <w:pPr>
        <w:pageBreakBefore w:val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Mission to Burma (1812)</w:t>
      </w:r>
    </w:p>
    <w:p w:rsidR="00000000" w:rsidDel="00000000" w:rsidP="00000000" w:rsidRDefault="00000000" w:rsidRPr="00000000" w14:paraId="00000044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Bible Translation</w:t>
      </w:r>
    </w:p>
    <w:p w:rsidR="00000000" w:rsidDel="00000000" w:rsidP="00000000" w:rsidRDefault="00000000" w:rsidRPr="00000000" w14:paraId="00000047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Imprisonment (June 8, 1824 - Dec. 31, 1825)</w:t>
      </w:r>
    </w:p>
    <w:p w:rsidR="00000000" w:rsidDel="00000000" w:rsidP="00000000" w:rsidRDefault="00000000" w:rsidRPr="00000000" w14:paraId="0000004A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Personal Suffering</w:t>
      </w:r>
    </w:p>
    <w:p w:rsidR="00000000" w:rsidDel="00000000" w:rsidP="00000000" w:rsidRDefault="00000000" w:rsidRPr="00000000" w14:paraId="0000004D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Legacy</w:t>
      </w:r>
    </w:p>
    <w:p w:rsidR="00000000" w:rsidDel="00000000" w:rsidP="00000000" w:rsidRDefault="00000000" w:rsidRPr="00000000" w14:paraId="00000051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1"/>
        <w:rPr/>
      </w:pPr>
      <w:bookmarkStart w:colFirst="0" w:colLast="0" w:name="_p8ju2ru6kvr2" w:id="1"/>
      <w:bookmarkEnd w:id="1"/>
      <w:r w:rsidDel="00000000" w:rsidR="00000000" w:rsidRPr="00000000">
        <w:rPr>
          <w:rtl w:val="0"/>
        </w:rPr>
        <w:t xml:space="preserve">III</w:t>
      </w:r>
      <w:r w:rsidDel="00000000" w:rsidR="00000000" w:rsidRPr="00000000">
        <w:rPr>
          <w:rtl w:val="0"/>
        </w:rPr>
        <w:t xml:space="preserve">. John G. Paton (1824-1907)</w:t>
      </w:r>
    </w:p>
    <w:p w:rsidR="00000000" w:rsidDel="00000000" w:rsidP="00000000" w:rsidRDefault="00000000" w:rsidRPr="00000000" w14:paraId="00000055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Godly Heritage and Formation</w:t>
      </w:r>
    </w:p>
    <w:p w:rsidR="00000000" w:rsidDel="00000000" w:rsidP="00000000" w:rsidRDefault="00000000" w:rsidRPr="00000000" w14:paraId="00000058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April 2, 1858: Marriage to Mary Ann Robson</w:t>
      </w:r>
    </w:p>
    <w:p w:rsidR="00000000" w:rsidDel="00000000" w:rsidP="00000000" w:rsidRDefault="00000000" w:rsidRPr="00000000" w14:paraId="0000005C">
      <w:pPr>
        <w:pageBreakBefore w:val="0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April 16, 1858: Sailed for New Hebrides</w:t>
      </w:r>
    </w:p>
    <w:p w:rsidR="00000000" w:rsidDel="00000000" w:rsidP="00000000" w:rsidRDefault="00000000" w:rsidRPr="00000000" w14:paraId="0000005D">
      <w:pPr>
        <w:pageBreakBefore w:val="0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November 5, 1858: Arrived at Tanna</w:t>
      </w:r>
    </w:p>
    <w:p w:rsidR="00000000" w:rsidDel="00000000" w:rsidP="00000000" w:rsidRDefault="00000000" w:rsidRPr="00000000" w14:paraId="0000005E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Lessons from Paton’s missionary practices </w:t>
      </w:r>
    </w:p>
    <w:p w:rsidR="00000000" w:rsidDel="00000000" w:rsidP="00000000" w:rsidRDefault="00000000" w:rsidRPr="00000000" w14:paraId="00000064">
      <w:pPr>
        <w:pageBreakBefore w:val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Careful Practices of Church Membership</w:t>
      </w:r>
    </w:p>
    <w:p w:rsidR="00000000" w:rsidDel="00000000" w:rsidP="00000000" w:rsidRDefault="00000000" w:rsidRPr="00000000" w14:paraId="00000067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Church-Centered Ministry</w:t>
      </w:r>
    </w:p>
    <w:p w:rsidR="00000000" w:rsidDel="00000000" w:rsidP="00000000" w:rsidRDefault="00000000" w:rsidRPr="00000000" w14:paraId="0000006A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Importance of Patience</w:t>
      </w:r>
    </w:p>
    <w:p w:rsidR="00000000" w:rsidDel="00000000" w:rsidP="00000000" w:rsidRDefault="00000000" w:rsidRPr="00000000" w14:paraId="0000006D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2240" w:w="15840" w:orient="landscape"/>
      <w:pgMar w:bottom="1440" w:top="1440" w:left="1440" w:right="720" w:header="0" w:footer="720"/>
      <w:pgNumType w:start="1"/>
      <w:cols w:equalWidth="0" w:num="2">
        <w:col w:space="720" w:w="6480"/>
        <w:col w:space="0" w:w="648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0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pageBreakBefore w:val="0"/>
      <w:jc w:val="right"/>
      <w:rPr/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Church History Core Seminar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Times New Roman" w:cs="Times New Roman" w:eastAsia="Times New Roman" w:hAnsi="Times New Roman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riley.barnes@capbap.org" TargetMode="External"/><Relationship Id="rId7" Type="http://schemas.openxmlformats.org/officeDocument/2006/relationships/hyperlink" Target="mailto:caleb.morell@capbap.org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