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DA5EE" w14:textId="05F76E8B" w:rsidR="005902E1" w:rsidRPr="006464ED" w:rsidRDefault="005902E1" w:rsidP="00D42E4F">
      <w:pPr>
        <w:spacing w:after="120"/>
        <w:rPr>
          <w:rFonts w:ascii="Calibri" w:hAnsi="Calibri" w:cs="Calibri"/>
        </w:rPr>
      </w:pPr>
    </w:p>
    <w:p w14:paraId="6EE9D223" w14:textId="241BAA87" w:rsidR="008302B3" w:rsidRPr="001808BD" w:rsidRDefault="00E7725E" w:rsidP="00E7725E">
      <w:pPr>
        <w:spacing w:after="120"/>
        <w:jc w:val="center"/>
        <w:rPr>
          <w:rFonts w:ascii="Calibri" w:hAnsi="Calibri" w:cs="Calibri"/>
          <w:b/>
          <w:bCs/>
          <w:color w:val="1B3A6B"/>
          <w:sz w:val="36"/>
          <w:szCs w:val="36"/>
        </w:rPr>
      </w:pPr>
      <w:r w:rsidRPr="001808BD">
        <w:rPr>
          <w:rFonts w:ascii="Calibri" w:hAnsi="Calibri" w:cs="Calibri"/>
          <w:b/>
          <w:bCs/>
          <w:color w:val="EE0000"/>
          <w:sz w:val="36"/>
          <w:szCs w:val="36"/>
        </w:rPr>
        <w:t>Lament and Hope: A Celebration of the Presence and Contributions of Immigrants on America’s 250th Anniversary</w:t>
      </w:r>
      <w:r w:rsidRPr="001808BD">
        <w:rPr>
          <w:rFonts w:ascii="Calibri" w:hAnsi="Calibri" w:cs="Calibri"/>
          <w:b/>
          <w:bCs/>
          <w:color w:val="1B3A6B"/>
          <w:sz w:val="36"/>
          <w:szCs w:val="36"/>
        </w:rPr>
        <w:t xml:space="preserve"> </w:t>
      </w:r>
    </w:p>
    <w:p w14:paraId="75B793FA" w14:textId="77777777" w:rsidR="00B87118" w:rsidRPr="006464ED" w:rsidRDefault="00B87118">
      <w:pPr>
        <w:spacing w:after="80"/>
        <w:jc w:val="center"/>
        <w:rPr>
          <w:rFonts w:ascii="Calibri" w:hAnsi="Calibri" w:cs="Calibri"/>
          <w:color w:val="4A4A4A"/>
          <w:sz w:val="28"/>
          <w:szCs w:val="28"/>
        </w:rPr>
      </w:pPr>
    </w:p>
    <w:p w14:paraId="55E03DA3" w14:textId="1CD6939E" w:rsidR="002D7739" w:rsidRPr="00855E08" w:rsidRDefault="002D7739" w:rsidP="005317A3">
      <w:pPr>
        <w:jc w:val="center"/>
        <w:rPr>
          <w:rFonts w:ascii="Calibri" w:hAnsi="Calibri" w:cs="Calibri"/>
          <w:color w:val="156082" w:themeColor="accent1"/>
          <w:sz w:val="28"/>
          <w:szCs w:val="28"/>
        </w:rPr>
      </w:pPr>
      <w:r w:rsidRPr="00855E08">
        <w:rPr>
          <w:rFonts w:ascii="Calibri" w:hAnsi="Calibri" w:cs="Calibri"/>
          <w:color w:val="156082" w:themeColor="accent1"/>
          <w:sz w:val="28"/>
          <w:szCs w:val="28"/>
        </w:rPr>
        <w:t xml:space="preserve">A National Gathering of Latino Christians — Bearing Faithful Witness to </w:t>
      </w:r>
      <w:r w:rsidR="008302B3" w:rsidRPr="00855E08">
        <w:rPr>
          <w:rFonts w:ascii="Calibri" w:hAnsi="Calibri" w:cs="Calibri"/>
          <w:color w:val="156082" w:themeColor="accent1"/>
          <w:sz w:val="28"/>
          <w:szCs w:val="28"/>
        </w:rPr>
        <w:t>t</w:t>
      </w:r>
      <w:r w:rsidR="0001211C" w:rsidRPr="00855E08">
        <w:rPr>
          <w:rFonts w:ascii="Calibri" w:hAnsi="Calibri" w:cs="Calibri"/>
          <w:color w:val="156082" w:themeColor="accent1"/>
          <w:sz w:val="28"/>
          <w:szCs w:val="28"/>
        </w:rPr>
        <w:t xml:space="preserve">he </w:t>
      </w:r>
      <w:r w:rsidRPr="00855E08">
        <w:rPr>
          <w:rFonts w:ascii="Calibri" w:hAnsi="Calibri" w:cs="Calibri"/>
          <w:color w:val="156082" w:themeColor="accent1"/>
          <w:sz w:val="28"/>
          <w:szCs w:val="28"/>
        </w:rPr>
        <w:t>Suffering</w:t>
      </w:r>
      <w:r w:rsidR="0001211C" w:rsidRPr="00855E08">
        <w:rPr>
          <w:rFonts w:ascii="Calibri" w:hAnsi="Calibri" w:cs="Calibri"/>
          <w:color w:val="156082" w:themeColor="accent1"/>
          <w:sz w:val="28"/>
          <w:szCs w:val="28"/>
        </w:rPr>
        <w:t xml:space="preserve"> of Immigrants</w:t>
      </w:r>
      <w:r w:rsidRPr="00855E08">
        <w:rPr>
          <w:rFonts w:ascii="Calibri" w:hAnsi="Calibri" w:cs="Calibri"/>
          <w:color w:val="156082" w:themeColor="accent1"/>
          <w:sz w:val="28"/>
          <w:szCs w:val="28"/>
        </w:rPr>
        <w:t xml:space="preserve">, </w:t>
      </w:r>
      <w:r w:rsidR="008302B3" w:rsidRPr="00855E08">
        <w:rPr>
          <w:rFonts w:ascii="Calibri" w:hAnsi="Calibri" w:cs="Calibri"/>
          <w:color w:val="156082" w:themeColor="accent1"/>
          <w:sz w:val="28"/>
          <w:szCs w:val="28"/>
        </w:rPr>
        <w:t>t</w:t>
      </w:r>
      <w:r w:rsidR="0001211C" w:rsidRPr="00855E08">
        <w:rPr>
          <w:rFonts w:ascii="Calibri" w:hAnsi="Calibri" w:cs="Calibri"/>
          <w:color w:val="156082" w:themeColor="accent1"/>
          <w:sz w:val="28"/>
          <w:szCs w:val="28"/>
        </w:rPr>
        <w:t xml:space="preserve">heir </w:t>
      </w:r>
      <w:r w:rsidRPr="00855E08">
        <w:rPr>
          <w:rFonts w:ascii="Calibri" w:hAnsi="Calibri" w:cs="Calibri"/>
          <w:color w:val="156082" w:themeColor="accent1"/>
          <w:sz w:val="28"/>
          <w:szCs w:val="28"/>
        </w:rPr>
        <w:t xml:space="preserve">Contributions, and </w:t>
      </w:r>
      <w:r w:rsidR="008302B3" w:rsidRPr="00855E08">
        <w:rPr>
          <w:rFonts w:ascii="Calibri" w:hAnsi="Calibri" w:cs="Calibri"/>
          <w:color w:val="156082" w:themeColor="accent1"/>
          <w:sz w:val="28"/>
          <w:szCs w:val="28"/>
        </w:rPr>
        <w:t>t</w:t>
      </w:r>
      <w:r w:rsidR="0001211C" w:rsidRPr="00855E08">
        <w:rPr>
          <w:rFonts w:ascii="Calibri" w:hAnsi="Calibri" w:cs="Calibri"/>
          <w:color w:val="156082" w:themeColor="accent1"/>
          <w:sz w:val="28"/>
          <w:szCs w:val="28"/>
        </w:rPr>
        <w:t>heir</w:t>
      </w:r>
      <w:r w:rsidRPr="00855E08">
        <w:rPr>
          <w:rFonts w:ascii="Calibri" w:hAnsi="Calibri" w:cs="Calibri"/>
          <w:color w:val="156082" w:themeColor="accent1"/>
          <w:sz w:val="28"/>
          <w:szCs w:val="28"/>
        </w:rPr>
        <w:t xml:space="preserve"> Hope in God</w:t>
      </w:r>
    </w:p>
    <w:p w14:paraId="1C5756B0" w14:textId="77777777" w:rsidR="00B87118" w:rsidRPr="006464ED" w:rsidRDefault="00B87118" w:rsidP="005317A3">
      <w:pPr>
        <w:jc w:val="center"/>
        <w:rPr>
          <w:rFonts w:ascii="Calibri" w:hAnsi="Calibri" w:cs="Calibri"/>
        </w:rPr>
      </w:pPr>
    </w:p>
    <w:p w14:paraId="5CAA7E2B" w14:textId="240F5E9E" w:rsidR="00412317" w:rsidRPr="001808BD" w:rsidRDefault="00511E1C" w:rsidP="001808BD">
      <w:pPr>
        <w:jc w:val="center"/>
        <w:rPr>
          <w:rFonts w:ascii="Calibri" w:hAnsi="Calibri" w:cs="Calibri"/>
          <w:b/>
          <w:bCs/>
          <w:color w:val="C9973A"/>
          <w:sz w:val="28"/>
          <w:szCs w:val="28"/>
        </w:rPr>
      </w:pPr>
      <w:r w:rsidRPr="001808BD">
        <w:rPr>
          <w:rFonts w:ascii="Calibri" w:hAnsi="Calibri" w:cs="Calibri"/>
          <w:b/>
          <w:bCs/>
          <w:color w:val="C9973A"/>
          <w:sz w:val="28"/>
          <w:szCs w:val="28"/>
        </w:rPr>
        <w:t>Washington, D.C.  •  June 28</w:t>
      </w:r>
      <w:r w:rsidR="00412317" w:rsidRPr="001808BD">
        <w:rPr>
          <w:rFonts w:ascii="Calibri" w:hAnsi="Calibri" w:cs="Calibri"/>
          <w:b/>
          <w:bCs/>
          <w:color w:val="C9973A"/>
          <w:sz w:val="28"/>
          <w:szCs w:val="28"/>
        </w:rPr>
        <w:t>-29</w:t>
      </w:r>
      <w:r w:rsidRPr="001808BD">
        <w:rPr>
          <w:rFonts w:ascii="Calibri" w:hAnsi="Calibri" w:cs="Calibri"/>
          <w:b/>
          <w:bCs/>
          <w:color w:val="C9973A"/>
          <w:sz w:val="28"/>
          <w:szCs w:val="28"/>
        </w:rPr>
        <w:t>, 2026</w:t>
      </w:r>
    </w:p>
    <w:p w14:paraId="373D969D" w14:textId="77777777" w:rsidR="00AA26FA" w:rsidRPr="001808BD" w:rsidRDefault="00AA26FA" w:rsidP="00AA26FA">
      <w:pPr>
        <w:pStyle w:val="Heading1"/>
        <w:pBdr>
          <w:bottom w:val="single" w:sz="4" w:space="4" w:color="C9973A"/>
        </w:pBdr>
        <w:jc w:val="center"/>
        <w:rPr>
          <w:rFonts w:ascii="Calibri" w:hAnsi="Calibri" w:cs="Calibri"/>
          <w:b w:val="0"/>
          <w:bCs w:val="0"/>
          <w:sz w:val="24"/>
          <w:szCs w:val="24"/>
        </w:rPr>
      </w:pPr>
      <w:r w:rsidRPr="001808BD">
        <w:rPr>
          <w:rFonts w:ascii="Calibri" w:hAnsi="Calibri" w:cs="Calibri"/>
          <w:b w:val="0"/>
          <w:bCs w:val="0"/>
          <w:sz w:val="24"/>
          <w:szCs w:val="24"/>
        </w:rPr>
        <w:t>Organized by the Latino Christian National Network (LCNN) and supported by partner organizations in solidarity with immigrants.</w:t>
      </w:r>
    </w:p>
    <w:p w14:paraId="0B8C4D07" w14:textId="3EB16A08" w:rsidR="005902E1" w:rsidRPr="005317A3" w:rsidRDefault="00511E1C">
      <w:pPr>
        <w:pStyle w:val="Heading1"/>
        <w:pBdr>
          <w:bottom w:val="single" w:sz="4" w:space="4" w:color="C9973A"/>
        </w:pBdr>
        <w:rPr>
          <w:rFonts w:ascii="Calibri" w:hAnsi="Calibri" w:cs="Calibri"/>
          <w:sz w:val="22"/>
          <w:szCs w:val="22"/>
        </w:rPr>
      </w:pPr>
      <w:r w:rsidRPr="005317A3">
        <w:rPr>
          <w:rFonts w:ascii="Calibri" w:hAnsi="Calibri" w:cs="Calibri"/>
          <w:sz w:val="22"/>
          <w:szCs w:val="22"/>
        </w:rPr>
        <w:t>Executive Summary</w:t>
      </w:r>
    </w:p>
    <w:p w14:paraId="2073B187" w14:textId="401B25F0" w:rsidR="005902E1" w:rsidRPr="005317A3" w:rsidRDefault="00511E1C">
      <w:pPr>
        <w:spacing w:before="80" w:after="80"/>
        <w:jc w:val="both"/>
        <w:rPr>
          <w:rFonts w:ascii="Calibri" w:hAnsi="Calibri" w:cs="Calibri"/>
        </w:rPr>
      </w:pPr>
      <w:r w:rsidRPr="005317A3">
        <w:rPr>
          <w:rFonts w:ascii="Calibri" w:hAnsi="Calibri" w:cs="Calibri"/>
          <w:color w:val="2C2C2C"/>
        </w:rPr>
        <w:t>On June 28</w:t>
      </w:r>
      <w:r w:rsidR="00733A06" w:rsidRPr="005317A3">
        <w:rPr>
          <w:rFonts w:ascii="Calibri" w:hAnsi="Calibri" w:cs="Calibri"/>
          <w:color w:val="2C2C2C"/>
        </w:rPr>
        <w:t>-29</w:t>
      </w:r>
      <w:r w:rsidRPr="005317A3">
        <w:rPr>
          <w:rFonts w:ascii="Calibri" w:hAnsi="Calibri" w:cs="Calibri"/>
          <w:color w:val="2C2C2C"/>
        </w:rPr>
        <w:t xml:space="preserve">, 2026, in Washington, D.C., the Latino Christian National Network (LCNN) will convene </w:t>
      </w:r>
      <w:r w:rsidR="005557E0" w:rsidRPr="005317A3">
        <w:rPr>
          <w:rFonts w:ascii="Calibri" w:hAnsi="Calibri" w:cs="Calibri"/>
          <w:color w:val="4A4A4A"/>
        </w:rPr>
        <w:t>Bearing Faithful Witness to the Suffering of Immigrants, their Contributions, and their Hope in God</w:t>
      </w:r>
      <w:r w:rsidR="005557E0" w:rsidRPr="005317A3">
        <w:rPr>
          <w:rFonts w:ascii="Calibri" w:hAnsi="Calibri" w:cs="Calibri"/>
          <w:color w:val="2C2C2C"/>
        </w:rPr>
        <w:t xml:space="preserve"> </w:t>
      </w:r>
      <w:r w:rsidRPr="005317A3">
        <w:rPr>
          <w:rFonts w:ascii="Calibri" w:hAnsi="Calibri" w:cs="Calibri"/>
          <w:color w:val="2C2C2C"/>
        </w:rPr>
        <w:t xml:space="preserve">— a historic gathering of the Latino immigrant church to speak a prophetic word to the nation at the threshold of its 250th </w:t>
      </w:r>
      <w:r w:rsidR="00AB1484" w:rsidRPr="005317A3">
        <w:rPr>
          <w:rFonts w:ascii="Calibri" w:hAnsi="Calibri" w:cs="Calibri"/>
          <w:color w:val="2C2C2C"/>
        </w:rPr>
        <w:t>A</w:t>
      </w:r>
      <w:r w:rsidRPr="005317A3">
        <w:rPr>
          <w:rFonts w:ascii="Calibri" w:hAnsi="Calibri" w:cs="Calibri"/>
          <w:color w:val="2C2C2C"/>
        </w:rPr>
        <w:t xml:space="preserve">nniversary of </w:t>
      </w:r>
      <w:r w:rsidR="00AB1484" w:rsidRPr="005317A3">
        <w:rPr>
          <w:rFonts w:ascii="Calibri" w:hAnsi="Calibri" w:cs="Calibri"/>
          <w:color w:val="2C2C2C"/>
        </w:rPr>
        <w:t>I</w:t>
      </w:r>
      <w:r w:rsidRPr="005317A3">
        <w:rPr>
          <w:rFonts w:ascii="Calibri" w:hAnsi="Calibri" w:cs="Calibri"/>
          <w:color w:val="2C2C2C"/>
        </w:rPr>
        <w:t>ndependence. This event will bring together worship, lament, and legislative engagement to bear faithful witness to the contributions, suffering, and enduring hope of Latino immigrant communities across the United States.</w:t>
      </w:r>
    </w:p>
    <w:p w14:paraId="116E536D" w14:textId="77777777" w:rsidR="005902E1" w:rsidRPr="005317A3" w:rsidRDefault="005902E1">
      <w:pPr>
        <w:spacing w:after="80"/>
        <w:rPr>
          <w:rFonts w:ascii="Calibri" w:hAnsi="Calibri" w:cs="Calibri"/>
        </w:rPr>
      </w:pPr>
    </w:p>
    <w:p w14:paraId="508325BC" w14:textId="255F0E40" w:rsidR="005902E1" w:rsidRPr="005317A3" w:rsidRDefault="00511E1C">
      <w:pPr>
        <w:spacing w:before="80" w:after="80"/>
        <w:jc w:val="both"/>
        <w:rPr>
          <w:rFonts w:ascii="Calibri" w:hAnsi="Calibri" w:cs="Calibri"/>
        </w:rPr>
      </w:pPr>
      <w:r w:rsidRPr="005317A3">
        <w:rPr>
          <w:rFonts w:ascii="Calibri" w:hAnsi="Calibri" w:cs="Calibri"/>
          <w:color w:val="2C2C2C"/>
        </w:rPr>
        <w:t xml:space="preserve">Against the backdrop of America’s </w:t>
      </w:r>
      <w:r w:rsidR="00AB1484" w:rsidRPr="005317A3">
        <w:rPr>
          <w:rFonts w:ascii="Calibri" w:hAnsi="Calibri" w:cs="Calibri"/>
          <w:color w:val="2C2C2C"/>
        </w:rPr>
        <w:t>semi quincentennial</w:t>
      </w:r>
      <w:r w:rsidRPr="005317A3">
        <w:rPr>
          <w:rFonts w:ascii="Calibri" w:hAnsi="Calibri" w:cs="Calibri"/>
          <w:color w:val="2C2C2C"/>
        </w:rPr>
        <w:t xml:space="preserve"> celebration, this gathering insists that the Latino immigrant church has not merely been a bystander to this nation’s story — it has been a builder, a servant, and a bearer of its soul. We gather to name the pain our community carries, to proclaim the truth of our contributions, and to declare our hopes for the next chapter of this nation’s life.</w:t>
      </w:r>
    </w:p>
    <w:p w14:paraId="328B3DE2" w14:textId="3FE64C49" w:rsidR="005902E1" w:rsidRPr="005317A3" w:rsidRDefault="002E472B">
      <w:pPr>
        <w:pStyle w:val="Heading1"/>
        <w:pBdr>
          <w:bottom w:val="single" w:sz="4" w:space="4" w:color="C9973A"/>
        </w:pBdr>
        <w:rPr>
          <w:rFonts w:ascii="Calibri" w:hAnsi="Calibri" w:cs="Calibri"/>
          <w:sz w:val="22"/>
          <w:szCs w:val="22"/>
        </w:rPr>
      </w:pPr>
      <w:r w:rsidRPr="005317A3">
        <w:rPr>
          <w:rFonts w:ascii="Calibri" w:hAnsi="Calibri" w:cs="Calibri"/>
          <w:sz w:val="22"/>
          <w:szCs w:val="22"/>
        </w:rPr>
        <w:t>E</w:t>
      </w:r>
      <w:r w:rsidR="00511E1C" w:rsidRPr="005317A3">
        <w:rPr>
          <w:rFonts w:ascii="Calibri" w:hAnsi="Calibri" w:cs="Calibri"/>
          <w:sz w:val="22"/>
          <w:szCs w:val="22"/>
        </w:rPr>
        <w:t xml:space="preserve">vent </w:t>
      </w:r>
      <w:proofErr w:type="gramStart"/>
      <w:r w:rsidR="00511E1C" w:rsidRPr="005317A3">
        <w:rPr>
          <w:rFonts w:ascii="Calibri" w:hAnsi="Calibri" w:cs="Calibri"/>
          <w:sz w:val="22"/>
          <w:szCs w:val="22"/>
        </w:rPr>
        <w:t>at a Glance</w:t>
      </w:r>
      <w:proofErr w:type="gramEnd"/>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902E1" w:rsidRPr="005317A3" w14:paraId="36E75982" w14:textId="77777777">
        <w:tc>
          <w:tcPr>
            <w:tcW w:w="2200" w:type="dxa"/>
            <w:tcBorders>
              <w:top w:val="single" w:sz="1" w:space="0" w:color="D9DDE6"/>
              <w:left w:val="single" w:sz="1" w:space="0" w:color="D9DDE6"/>
              <w:bottom w:val="single" w:sz="1" w:space="0" w:color="D9DDE6"/>
              <w:right w:val="single" w:sz="1" w:space="0" w:color="D9DDE6"/>
            </w:tcBorders>
            <w:shd w:val="clear" w:color="auto" w:fill="1B3A6B"/>
            <w:tcMar>
              <w:top w:w="100" w:type="dxa"/>
              <w:left w:w="160" w:type="dxa"/>
              <w:bottom w:w="100" w:type="dxa"/>
              <w:right w:w="160" w:type="dxa"/>
            </w:tcMar>
            <w:vAlign w:val="center"/>
          </w:tcPr>
          <w:p w14:paraId="22D1C7FE" w14:textId="77777777" w:rsidR="005902E1" w:rsidRPr="005317A3" w:rsidRDefault="00511E1C">
            <w:pPr>
              <w:rPr>
                <w:rFonts w:ascii="Calibri" w:hAnsi="Calibri" w:cs="Calibri"/>
              </w:rPr>
            </w:pPr>
            <w:r w:rsidRPr="005317A3">
              <w:rPr>
                <w:rFonts w:ascii="Calibri" w:hAnsi="Calibri" w:cs="Calibri"/>
                <w:b/>
                <w:bCs/>
                <w:color w:val="FFFFFF"/>
              </w:rPr>
              <w:t>Date</w:t>
            </w:r>
          </w:p>
        </w:tc>
        <w:tc>
          <w:tcPr>
            <w:tcW w:w="7160" w:type="dxa"/>
            <w:tcBorders>
              <w:top w:val="single" w:sz="1" w:space="0" w:color="D9DDE6"/>
              <w:left w:val="single" w:sz="1" w:space="0" w:color="D9DDE6"/>
              <w:bottom w:val="single" w:sz="1" w:space="0" w:color="D9DDE6"/>
              <w:right w:val="single" w:sz="1" w:space="0" w:color="D9DDE6"/>
            </w:tcBorders>
            <w:shd w:val="clear" w:color="auto" w:fill="F2F4F8"/>
            <w:tcMar>
              <w:top w:w="100" w:type="dxa"/>
              <w:left w:w="160" w:type="dxa"/>
              <w:bottom w:w="100" w:type="dxa"/>
              <w:right w:w="160" w:type="dxa"/>
            </w:tcMar>
          </w:tcPr>
          <w:p w14:paraId="64F21A49" w14:textId="1DE4FDCC" w:rsidR="005902E1" w:rsidRPr="005317A3" w:rsidRDefault="009A5B30">
            <w:pPr>
              <w:rPr>
                <w:rFonts w:ascii="Calibri" w:hAnsi="Calibri" w:cs="Calibri"/>
              </w:rPr>
            </w:pPr>
            <w:r w:rsidRPr="005317A3">
              <w:rPr>
                <w:rFonts w:ascii="Calibri" w:hAnsi="Calibri" w:cs="Calibri"/>
                <w:color w:val="2C2C2C"/>
              </w:rPr>
              <w:t xml:space="preserve">June 28-29, 2026: </w:t>
            </w:r>
            <w:r w:rsidR="00511E1C" w:rsidRPr="005317A3">
              <w:rPr>
                <w:rFonts w:ascii="Calibri" w:hAnsi="Calibri" w:cs="Calibri"/>
                <w:color w:val="2C2C2C"/>
              </w:rPr>
              <w:t>S</w:t>
            </w:r>
            <w:r w:rsidR="0017256E" w:rsidRPr="005317A3">
              <w:rPr>
                <w:rFonts w:ascii="Calibri" w:hAnsi="Calibri" w:cs="Calibri"/>
                <w:color w:val="2C2C2C"/>
              </w:rPr>
              <w:t>unday</w:t>
            </w:r>
            <w:r w:rsidR="00950340" w:rsidRPr="005317A3">
              <w:rPr>
                <w:rFonts w:ascii="Calibri" w:hAnsi="Calibri" w:cs="Calibri"/>
                <w:color w:val="2C2C2C"/>
              </w:rPr>
              <w:t xml:space="preserve"> </w:t>
            </w:r>
            <w:r w:rsidR="00AF341C" w:rsidRPr="005317A3">
              <w:rPr>
                <w:rFonts w:ascii="Calibri" w:hAnsi="Calibri" w:cs="Calibri"/>
                <w:color w:val="2C2C2C"/>
              </w:rPr>
              <w:t xml:space="preserve">– </w:t>
            </w:r>
            <w:r w:rsidR="002E472B" w:rsidRPr="005317A3">
              <w:rPr>
                <w:rFonts w:ascii="Calibri" w:hAnsi="Calibri" w:cs="Calibri"/>
                <w:color w:val="2C2C2C"/>
              </w:rPr>
              <w:t>5</w:t>
            </w:r>
            <w:r w:rsidR="00AF341C" w:rsidRPr="005317A3">
              <w:rPr>
                <w:rFonts w:ascii="Calibri" w:hAnsi="Calibri" w:cs="Calibri"/>
                <w:color w:val="2C2C2C"/>
              </w:rPr>
              <w:t>:00 PM</w:t>
            </w:r>
            <w:r w:rsidR="0017256E" w:rsidRPr="005317A3">
              <w:rPr>
                <w:rFonts w:ascii="Calibri" w:hAnsi="Calibri" w:cs="Calibri"/>
                <w:color w:val="2C2C2C"/>
              </w:rPr>
              <w:t xml:space="preserve"> and Monday</w:t>
            </w:r>
            <w:r w:rsidR="00AF341C" w:rsidRPr="005317A3">
              <w:rPr>
                <w:rFonts w:ascii="Calibri" w:hAnsi="Calibri" w:cs="Calibri"/>
                <w:color w:val="2C2C2C"/>
              </w:rPr>
              <w:t xml:space="preserve"> </w:t>
            </w:r>
            <w:r w:rsidR="002E472B" w:rsidRPr="005317A3">
              <w:rPr>
                <w:rFonts w:ascii="Calibri" w:hAnsi="Calibri" w:cs="Calibri"/>
                <w:color w:val="2C2C2C"/>
              </w:rPr>
              <w:t xml:space="preserve">10 </w:t>
            </w:r>
            <w:r w:rsidR="00AF341C" w:rsidRPr="005317A3">
              <w:rPr>
                <w:rFonts w:ascii="Calibri" w:hAnsi="Calibri" w:cs="Calibri"/>
                <w:color w:val="2C2C2C"/>
              </w:rPr>
              <w:t>AM – 1PM</w:t>
            </w:r>
            <w:r w:rsidR="00511E1C" w:rsidRPr="005317A3">
              <w:rPr>
                <w:rFonts w:ascii="Calibri" w:hAnsi="Calibri" w:cs="Calibri"/>
                <w:color w:val="2C2C2C"/>
              </w:rPr>
              <w:t xml:space="preserve">, </w:t>
            </w:r>
          </w:p>
        </w:tc>
      </w:tr>
    </w:tbl>
    <w:p w14:paraId="646194C9" w14:textId="77777777" w:rsidR="005902E1" w:rsidRPr="005317A3" w:rsidRDefault="005902E1">
      <w:pPr>
        <w:spacing w:after="40"/>
        <w:rPr>
          <w:rFonts w:ascii="Calibri" w:hAnsi="Calibri" w:cs="Calibri"/>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902E1" w:rsidRPr="005317A3" w14:paraId="684CDC58" w14:textId="77777777">
        <w:tc>
          <w:tcPr>
            <w:tcW w:w="2200" w:type="dxa"/>
            <w:tcBorders>
              <w:top w:val="single" w:sz="1" w:space="0" w:color="D9DDE6"/>
              <w:left w:val="single" w:sz="1" w:space="0" w:color="D9DDE6"/>
              <w:bottom w:val="single" w:sz="1" w:space="0" w:color="D9DDE6"/>
              <w:right w:val="single" w:sz="1" w:space="0" w:color="D9DDE6"/>
            </w:tcBorders>
            <w:shd w:val="clear" w:color="auto" w:fill="1B3A6B"/>
            <w:tcMar>
              <w:top w:w="100" w:type="dxa"/>
              <w:left w:w="160" w:type="dxa"/>
              <w:bottom w:w="100" w:type="dxa"/>
              <w:right w:w="160" w:type="dxa"/>
            </w:tcMar>
            <w:vAlign w:val="center"/>
          </w:tcPr>
          <w:p w14:paraId="0E95C494" w14:textId="77777777" w:rsidR="005902E1" w:rsidRPr="005317A3" w:rsidRDefault="00511E1C">
            <w:pPr>
              <w:rPr>
                <w:rFonts w:ascii="Calibri" w:hAnsi="Calibri" w:cs="Calibri"/>
              </w:rPr>
            </w:pPr>
            <w:r w:rsidRPr="005317A3">
              <w:rPr>
                <w:rFonts w:ascii="Calibri" w:hAnsi="Calibri" w:cs="Calibri"/>
                <w:b/>
                <w:bCs/>
                <w:color w:val="FFFFFF"/>
              </w:rPr>
              <w:t>Location</w:t>
            </w:r>
          </w:p>
        </w:tc>
        <w:tc>
          <w:tcPr>
            <w:tcW w:w="7160" w:type="dxa"/>
            <w:tcBorders>
              <w:top w:val="single" w:sz="1" w:space="0" w:color="D9DDE6"/>
              <w:left w:val="single" w:sz="1" w:space="0" w:color="D9DDE6"/>
              <w:bottom w:val="single" w:sz="1" w:space="0" w:color="D9DDE6"/>
              <w:right w:val="single" w:sz="1" w:space="0" w:color="D9DDE6"/>
            </w:tcBorders>
            <w:shd w:val="clear" w:color="auto" w:fill="F2F4F8"/>
            <w:tcMar>
              <w:top w:w="100" w:type="dxa"/>
              <w:left w:w="160" w:type="dxa"/>
              <w:bottom w:w="100" w:type="dxa"/>
              <w:right w:w="160" w:type="dxa"/>
            </w:tcMar>
          </w:tcPr>
          <w:p w14:paraId="22A32846" w14:textId="68B6EC87" w:rsidR="005902E1" w:rsidRPr="005317A3" w:rsidRDefault="00511E1C">
            <w:pPr>
              <w:rPr>
                <w:rFonts w:ascii="Calibri" w:hAnsi="Calibri" w:cs="Calibri"/>
              </w:rPr>
            </w:pPr>
            <w:r w:rsidRPr="005317A3">
              <w:rPr>
                <w:rFonts w:ascii="Calibri" w:hAnsi="Calibri" w:cs="Calibri"/>
                <w:color w:val="2C2C2C"/>
              </w:rPr>
              <w:t>National City Christian Church, Washington, D.C.</w:t>
            </w:r>
            <w:r w:rsidR="009A5B30" w:rsidRPr="005317A3">
              <w:rPr>
                <w:rFonts w:ascii="Calibri" w:hAnsi="Calibri" w:cs="Calibri"/>
                <w:color w:val="2C2C2C"/>
              </w:rPr>
              <w:t xml:space="preserve"> and</w:t>
            </w:r>
            <w:r w:rsidR="006D5512" w:rsidRPr="005317A3">
              <w:rPr>
                <w:rFonts w:ascii="Calibri" w:hAnsi="Calibri" w:cs="Calibri"/>
                <w:color w:val="2C2C2C"/>
              </w:rPr>
              <w:t xml:space="preserve"> U.S. Capitol</w:t>
            </w:r>
          </w:p>
        </w:tc>
      </w:tr>
    </w:tbl>
    <w:p w14:paraId="67AE10C8" w14:textId="77777777" w:rsidR="005902E1" w:rsidRPr="005317A3" w:rsidRDefault="005902E1">
      <w:pPr>
        <w:spacing w:after="40"/>
        <w:rPr>
          <w:rFonts w:ascii="Calibri" w:hAnsi="Calibri" w:cs="Calibri"/>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902E1" w:rsidRPr="005317A3" w14:paraId="358A89A4" w14:textId="77777777">
        <w:tc>
          <w:tcPr>
            <w:tcW w:w="2200" w:type="dxa"/>
            <w:tcBorders>
              <w:top w:val="single" w:sz="1" w:space="0" w:color="D9DDE6"/>
              <w:left w:val="single" w:sz="1" w:space="0" w:color="D9DDE6"/>
              <w:bottom w:val="single" w:sz="1" w:space="0" w:color="D9DDE6"/>
              <w:right w:val="single" w:sz="1" w:space="0" w:color="D9DDE6"/>
            </w:tcBorders>
            <w:shd w:val="clear" w:color="auto" w:fill="1B3A6B"/>
            <w:tcMar>
              <w:top w:w="100" w:type="dxa"/>
              <w:left w:w="160" w:type="dxa"/>
              <w:bottom w:w="100" w:type="dxa"/>
              <w:right w:w="160" w:type="dxa"/>
            </w:tcMar>
            <w:vAlign w:val="center"/>
          </w:tcPr>
          <w:p w14:paraId="1BC6A951" w14:textId="77777777" w:rsidR="005902E1" w:rsidRPr="005317A3" w:rsidRDefault="00511E1C">
            <w:pPr>
              <w:rPr>
                <w:rFonts w:ascii="Calibri" w:hAnsi="Calibri" w:cs="Calibri"/>
              </w:rPr>
            </w:pPr>
            <w:r w:rsidRPr="005317A3">
              <w:rPr>
                <w:rFonts w:ascii="Calibri" w:hAnsi="Calibri" w:cs="Calibri"/>
                <w:b/>
                <w:bCs/>
                <w:color w:val="FFFFFF"/>
              </w:rPr>
              <w:t>Convener</w:t>
            </w:r>
          </w:p>
        </w:tc>
        <w:tc>
          <w:tcPr>
            <w:tcW w:w="7160" w:type="dxa"/>
            <w:tcBorders>
              <w:top w:val="single" w:sz="1" w:space="0" w:color="D9DDE6"/>
              <w:left w:val="single" w:sz="1" w:space="0" w:color="D9DDE6"/>
              <w:bottom w:val="single" w:sz="1" w:space="0" w:color="D9DDE6"/>
              <w:right w:val="single" w:sz="1" w:space="0" w:color="D9DDE6"/>
            </w:tcBorders>
            <w:shd w:val="clear" w:color="auto" w:fill="F2F4F8"/>
            <w:tcMar>
              <w:top w:w="100" w:type="dxa"/>
              <w:left w:w="160" w:type="dxa"/>
              <w:bottom w:w="100" w:type="dxa"/>
              <w:right w:w="160" w:type="dxa"/>
            </w:tcMar>
          </w:tcPr>
          <w:p w14:paraId="2F5A480B" w14:textId="77777777" w:rsidR="005902E1" w:rsidRPr="005317A3" w:rsidRDefault="00511E1C">
            <w:pPr>
              <w:rPr>
                <w:rFonts w:ascii="Calibri" w:hAnsi="Calibri" w:cs="Calibri"/>
              </w:rPr>
            </w:pPr>
            <w:r w:rsidRPr="005317A3">
              <w:rPr>
                <w:rFonts w:ascii="Calibri" w:hAnsi="Calibri" w:cs="Calibri"/>
                <w:color w:val="2C2C2C"/>
              </w:rPr>
              <w:t>Latino Christian National Network (LCNN)</w:t>
            </w:r>
          </w:p>
        </w:tc>
      </w:tr>
    </w:tbl>
    <w:p w14:paraId="1ECF2289" w14:textId="77777777" w:rsidR="005902E1" w:rsidRPr="005317A3" w:rsidRDefault="005902E1">
      <w:pPr>
        <w:spacing w:after="40"/>
        <w:rPr>
          <w:rFonts w:ascii="Calibri" w:hAnsi="Calibri" w:cs="Calibri"/>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902E1" w:rsidRPr="005317A3" w14:paraId="269B64B5" w14:textId="77777777">
        <w:tc>
          <w:tcPr>
            <w:tcW w:w="2200" w:type="dxa"/>
            <w:tcBorders>
              <w:top w:val="single" w:sz="1" w:space="0" w:color="D9DDE6"/>
              <w:left w:val="single" w:sz="1" w:space="0" w:color="D9DDE6"/>
              <w:bottom w:val="single" w:sz="1" w:space="0" w:color="D9DDE6"/>
              <w:right w:val="single" w:sz="1" w:space="0" w:color="D9DDE6"/>
            </w:tcBorders>
            <w:shd w:val="clear" w:color="auto" w:fill="1B3A6B"/>
            <w:tcMar>
              <w:top w:w="100" w:type="dxa"/>
              <w:left w:w="160" w:type="dxa"/>
              <w:bottom w:w="100" w:type="dxa"/>
              <w:right w:w="160" w:type="dxa"/>
            </w:tcMar>
            <w:vAlign w:val="center"/>
          </w:tcPr>
          <w:p w14:paraId="0B6C9FF7" w14:textId="77777777" w:rsidR="005902E1" w:rsidRPr="005317A3" w:rsidRDefault="00511E1C">
            <w:pPr>
              <w:rPr>
                <w:rFonts w:ascii="Calibri" w:hAnsi="Calibri" w:cs="Calibri"/>
              </w:rPr>
            </w:pPr>
            <w:r w:rsidRPr="005317A3">
              <w:rPr>
                <w:rFonts w:ascii="Calibri" w:hAnsi="Calibri" w:cs="Calibri"/>
                <w:b/>
                <w:bCs/>
                <w:color w:val="FFFFFF"/>
              </w:rPr>
              <w:t>Language</w:t>
            </w:r>
          </w:p>
        </w:tc>
        <w:tc>
          <w:tcPr>
            <w:tcW w:w="7160" w:type="dxa"/>
            <w:tcBorders>
              <w:top w:val="single" w:sz="1" w:space="0" w:color="D9DDE6"/>
              <w:left w:val="single" w:sz="1" w:space="0" w:color="D9DDE6"/>
              <w:bottom w:val="single" w:sz="1" w:space="0" w:color="D9DDE6"/>
              <w:right w:val="single" w:sz="1" w:space="0" w:color="D9DDE6"/>
            </w:tcBorders>
            <w:shd w:val="clear" w:color="auto" w:fill="F2F4F8"/>
            <w:tcMar>
              <w:top w:w="100" w:type="dxa"/>
              <w:left w:w="160" w:type="dxa"/>
              <w:bottom w:w="100" w:type="dxa"/>
              <w:right w:w="160" w:type="dxa"/>
            </w:tcMar>
          </w:tcPr>
          <w:p w14:paraId="61417110" w14:textId="77777777" w:rsidR="005902E1" w:rsidRPr="005317A3" w:rsidRDefault="00511E1C">
            <w:pPr>
              <w:rPr>
                <w:rFonts w:ascii="Calibri" w:hAnsi="Calibri" w:cs="Calibri"/>
              </w:rPr>
            </w:pPr>
            <w:r w:rsidRPr="005317A3">
              <w:rPr>
                <w:rFonts w:ascii="Calibri" w:hAnsi="Calibri" w:cs="Calibri"/>
                <w:color w:val="2C2C2C"/>
              </w:rPr>
              <w:t>Bilingual — Spanish and English</w:t>
            </w:r>
          </w:p>
        </w:tc>
      </w:tr>
    </w:tbl>
    <w:p w14:paraId="32732AD4" w14:textId="77777777" w:rsidR="005902E1" w:rsidRPr="005317A3" w:rsidRDefault="005902E1">
      <w:pPr>
        <w:spacing w:after="40"/>
        <w:rPr>
          <w:rFonts w:ascii="Calibri" w:hAnsi="Calibri" w:cs="Calibri"/>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5902E1" w:rsidRPr="005317A3" w14:paraId="0103217D" w14:textId="77777777">
        <w:tc>
          <w:tcPr>
            <w:tcW w:w="2200" w:type="dxa"/>
            <w:tcBorders>
              <w:top w:val="single" w:sz="1" w:space="0" w:color="D9DDE6"/>
              <w:left w:val="single" w:sz="1" w:space="0" w:color="D9DDE6"/>
              <w:bottom w:val="single" w:sz="1" w:space="0" w:color="D9DDE6"/>
              <w:right w:val="single" w:sz="1" w:space="0" w:color="D9DDE6"/>
            </w:tcBorders>
            <w:shd w:val="clear" w:color="auto" w:fill="1B3A6B"/>
            <w:tcMar>
              <w:top w:w="100" w:type="dxa"/>
              <w:left w:w="160" w:type="dxa"/>
              <w:bottom w:w="100" w:type="dxa"/>
              <w:right w:w="160" w:type="dxa"/>
            </w:tcMar>
            <w:vAlign w:val="center"/>
          </w:tcPr>
          <w:p w14:paraId="073ECDE7" w14:textId="77777777" w:rsidR="005902E1" w:rsidRPr="005317A3" w:rsidRDefault="00511E1C">
            <w:pPr>
              <w:rPr>
                <w:rFonts w:ascii="Calibri" w:hAnsi="Calibri" w:cs="Calibri"/>
              </w:rPr>
            </w:pPr>
            <w:r w:rsidRPr="005317A3">
              <w:rPr>
                <w:rFonts w:ascii="Calibri" w:hAnsi="Calibri" w:cs="Calibri"/>
                <w:b/>
                <w:bCs/>
                <w:color w:val="FFFFFF"/>
              </w:rPr>
              <w:t>Program</w:t>
            </w:r>
          </w:p>
        </w:tc>
        <w:tc>
          <w:tcPr>
            <w:tcW w:w="7160" w:type="dxa"/>
            <w:tcBorders>
              <w:top w:val="single" w:sz="1" w:space="0" w:color="D9DDE6"/>
              <w:left w:val="single" w:sz="1" w:space="0" w:color="D9DDE6"/>
              <w:bottom w:val="single" w:sz="1" w:space="0" w:color="D9DDE6"/>
              <w:right w:val="single" w:sz="1" w:space="0" w:color="D9DDE6"/>
            </w:tcBorders>
            <w:shd w:val="clear" w:color="auto" w:fill="F2F4F8"/>
            <w:tcMar>
              <w:top w:w="100" w:type="dxa"/>
              <w:left w:w="160" w:type="dxa"/>
              <w:bottom w:w="100" w:type="dxa"/>
              <w:right w:w="160" w:type="dxa"/>
            </w:tcMar>
          </w:tcPr>
          <w:p w14:paraId="0F6DC3F4" w14:textId="708C828F" w:rsidR="005902E1" w:rsidRPr="005317A3" w:rsidRDefault="00511E1C">
            <w:pPr>
              <w:rPr>
                <w:rFonts w:ascii="Calibri" w:hAnsi="Calibri" w:cs="Calibri"/>
              </w:rPr>
            </w:pPr>
            <w:r w:rsidRPr="005317A3">
              <w:rPr>
                <w:rFonts w:ascii="Calibri" w:hAnsi="Calibri" w:cs="Calibri"/>
                <w:color w:val="2C2C2C"/>
              </w:rPr>
              <w:t xml:space="preserve">Worship Service of Lament &amp; Hope + </w:t>
            </w:r>
            <w:r w:rsidR="00174498" w:rsidRPr="005317A3">
              <w:rPr>
                <w:rFonts w:ascii="Calibri" w:hAnsi="Calibri" w:cs="Calibri"/>
                <w:color w:val="2C2C2C"/>
              </w:rPr>
              <w:t>Prayer</w:t>
            </w:r>
            <w:r w:rsidR="00DB5EAF" w:rsidRPr="005317A3">
              <w:rPr>
                <w:rFonts w:ascii="Calibri" w:hAnsi="Calibri" w:cs="Calibri"/>
                <w:color w:val="2C2C2C"/>
              </w:rPr>
              <w:t xml:space="preserve"> Vigil at Capitol Hill </w:t>
            </w:r>
            <w:r w:rsidR="00630262" w:rsidRPr="005317A3">
              <w:rPr>
                <w:rFonts w:ascii="Calibri" w:hAnsi="Calibri" w:cs="Calibri"/>
                <w:color w:val="2C2C2C"/>
              </w:rPr>
              <w:t xml:space="preserve">+ </w:t>
            </w:r>
            <w:r w:rsidR="00923824" w:rsidRPr="005317A3">
              <w:rPr>
                <w:rFonts w:ascii="Calibri" w:hAnsi="Calibri" w:cs="Calibri"/>
                <w:color w:val="2C2C2C"/>
              </w:rPr>
              <w:t>Dialogue</w:t>
            </w:r>
            <w:r w:rsidR="00C7644A" w:rsidRPr="005317A3">
              <w:rPr>
                <w:rFonts w:ascii="Calibri" w:hAnsi="Calibri" w:cs="Calibri"/>
                <w:color w:val="2C2C2C"/>
              </w:rPr>
              <w:t xml:space="preserve"> with </w:t>
            </w:r>
            <w:r w:rsidRPr="005317A3">
              <w:rPr>
                <w:rFonts w:ascii="Calibri" w:hAnsi="Calibri" w:cs="Calibri"/>
                <w:color w:val="2C2C2C"/>
              </w:rPr>
              <w:t>Congressional</w:t>
            </w:r>
            <w:r w:rsidR="00F52A7A" w:rsidRPr="005317A3">
              <w:rPr>
                <w:rFonts w:ascii="Calibri" w:hAnsi="Calibri" w:cs="Calibri"/>
                <w:color w:val="2C2C2C"/>
              </w:rPr>
              <w:t xml:space="preserve"> Leaders</w:t>
            </w:r>
            <w:r w:rsidR="00174498" w:rsidRPr="005317A3">
              <w:rPr>
                <w:rFonts w:ascii="Calibri" w:hAnsi="Calibri" w:cs="Calibri"/>
                <w:color w:val="2C2C2C"/>
              </w:rPr>
              <w:t xml:space="preserve"> </w:t>
            </w:r>
            <w:r w:rsidR="00D668B7" w:rsidRPr="005317A3">
              <w:rPr>
                <w:rFonts w:ascii="Calibri" w:hAnsi="Calibri" w:cs="Calibri"/>
                <w:color w:val="2C2C2C"/>
              </w:rPr>
              <w:t>–</w:t>
            </w:r>
            <w:r w:rsidRPr="005317A3">
              <w:rPr>
                <w:rFonts w:ascii="Calibri" w:hAnsi="Calibri" w:cs="Calibri"/>
                <w:color w:val="2C2C2C"/>
              </w:rPr>
              <w:t xml:space="preserve"> </w:t>
            </w:r>
            <w:r w:rsidR="000C0731" w:rsidRPr="005317A3">
              <w:rPr>
                <w:rFonts w:ascii="Calibri" w:hAnsi="Calibri" w:cs="Calibri"/>
                <w:color w:val="2C2C2C"/>
              </w:rPr>
              <w:t>Lunch</w:t>
            </w:r>
            <w:r w:rsidR="00D668B7" w:rsidRPr="005317A3">
              <w:rPr>
                <w:rFonts w:ascii="Calibri" w:hAnsi="Calibri" w:cs="Calibri"/>
                <w:color w:val="2C2C2C"/>
              </w:rPr>
              <w:t xml:space="preserve"> – Ecumenical – Other </w:t>
            </w:r>
            <w:r w:rsidR="00C51FA9" w:rsidRPr="005317A3">
              <w:rPr>
                <w:rFonts w:ascii="Calibri" w:hAnsi="Calibri" w:cs="Calibri"/>
                <w:color w:val="2C2C2C"/>
              </w:rPr>
              <w:t>religious traditions invited</w:t>
            </w:r>
          </w:p>
        </w:tc>
      </w:tr>
    </w:tbl>
    <w:p w14:paraId="2F627442" w14:textId="77777777" w:rsidR="005902E1" w:rsidRPr="005317A3" w:rsidRDefault="00511E1C">
      <w:pPr>
        <w:pStyle w:val="Heading1"/>
        <w:pBdr>
          <w:bottom w:val="single" w:sz="4" w:space="4" w:color="C9973A"/>
        </w:pBdr>
        <w:rPr>
          <w:rFonts w:ascii="Calibri" w:hAnsi="Calibri" w:cs="Calibri"/>
          <w:sz w:val="22"/>
          <w:szCs w:val="22"/>
        </w:rPr>
      </w:pPr>
      <w:r w:rsidRPr="005317A3">
        <w:rPr>
          <w:rFonts w:ascii="Calibri" w:hAnsi="Calibri" w:cs="Calibri"/>
          <w:sz w:val="22"/>
          <w:szCs w:val="22"/>
        </w:rPr>
        <w:lastRenderedPageBreak/>
        <w:t>Context and Rationale</w:t>
      </w:r>
    </w:p>
    <w:p w14:paraId="6F12C3C4" w14:textId="3A4F711F" w:rsidR="005902E1" w:rsidRPr="005317A3" w:rsidRDefault="00511E1C" w:rsidP="00C51FA9">
      <w:pPr>
        <w:jc w:val="both"/>
        <w:rPr>
          <w:rFonts w:ascii="Calibri" w:hAnsi="Calibri" w:cs="Calibri"/>
        </w:rPr>
      </w:pPr>
      <w:r w:rsidRPr="005317A3">
        <w:rPr>
          <w:rFonts w:ascii="Calibri" w:hAnsi="Calibri" w:cs="Calibri"/>
          <w:color w:val="2C2C2C"/>
        </w:rPr>
        <w:t>The year 2026 marks the 250th anniversary of the founding of the United States — a milestone the nation will celebrate with pageantry, pride, and reflection. Yet for millions of Latino immigrants, this anniversary arrives in the shadow of escalating raids, family separations, rhetoric of exclusion, and the daily fear that makes ordinary life unbearable. The contrast is stark and it demands a response</w:t>
      </w:r>
      <w:r w:rsidR="00FB6903" w:rsidRPr="005317A3">
        <w:rPr>
          <w:rFonts w:ascii="Calibri" w:hAnsi="Calibri" w:cs="Calibri"/>
          <w:color w:val="2C2C2C"/>
        </w:rPr>
        <w:t xml:space="preserve"> from Christians</w:t>
      </w:r>
      <w:r w:rsidR="006862CB" w:rsidRPr="005317A3">
        <w:rPr>
          <w:rFonts w:ascii="Calibri" w:hAnsi="Calibri" w:cs="Calibri"/>
          <w:color w:val="2C2C2C"/>
        </w:rPr>
        <w:t xml:space="preserve"> wh</w:t>
      </w:r>
      <w:r w:rsidR="000A7939" w:rsidRPr="005317A3">
        <w:rPr>
          <w:rFonts w:ascii="Calibri" w:hAnsi="Calibri" w:cs="Calibri"/>
          <w:color w:val="2C2C2C"/>
        </w:rPr>
        <w:t>o will not compromise the message of the gospel.</w:t>
      </w:r>
    </w:p>
    <w:p w14:paraId="3DED3475" w14:textId="77777777" w:rsidR="005902E1" w:rsidRPr="005317A3" w:rsidRDefault="005902E1" w:rsidP="00C51FA9">
      <w:pPr>
        <w:rPr>
          <w:rFonts w:ascii="Calibri" w:hAnsi="Calibri" w:cs="Calibri"/>
        </w:rPr>
      </w:pPr>
    </w:p>
    <w:p w14:paraId="500248E4" w14:textId="6F433A4A" w:rsidR="005902E1" w:rsidRPr="005317A3" w:rsidRDefault="00511E1C" w:rsidP="00C51FA9">
      <w:pPr>
        <w:jc w:val="both"/>
        <w:rPr>
          <w:rFonts w:ascii="Calibri" w:hAnsi="Calibri" w:cs="Calibri"/>
        </w:rPr>
      </w:pPr>
      <w:r w:rsidRPr="005317A3">
        <w:rPr>
          <w:rFonts w:ascii="Calibri" w:hAnsi="Calibri" w:cs="Calibri"/>
          <w:color w:val="2C2C2C"/>
        </w:rPr>
        <w:t xml:space="preserve">The Latino immigrant church occupies a singular position in this moment. It is a community that has prayed for this nation even when this nation has </w:t>
      </w:r>
      <w:r w:rsidR="00CA781F" w:rsidRPr="005317A3">
        <w:rPr>
          <w:rFonts w:ascii="Calibri" w:hAnsi="Calibri" w:cs="Calibri"/>
          <w:color w:val="2C2C2C"/>
        </w:rPr>
        <w:t xml:space="preserve">too often </w:t>
      </w:r>
      <w:r w:rsidRPr="005317A3">
        <w:rPr>
          <w:rFonts w:ascii="Calibri" w:hAnsi="Calibri" w:cs="Calibri"/>
          <w:color w:val="2C2C2C"/>
        </w:rPr>
        <w:t>not prayed for them. It has built its neighborhoods, staffed its hospitals, cultivated its fields, and raised its children — all while maintaining a living faith that is both deeply American and irreducibly rooted in the cultures and languages of Latin America.</w:t>
      </w:r>
    </w:p>
    <w:p w14:paraId="02B32B3F" w14:textId="77777777" w:rsidR="005902E1" w:rsidRPr="005317A3" w:rsidRDefault="005902E1" w:rsidP="00C51FA9">
      <w:pPr>
        <w:rPr>
          <w:rFonts w:ascii="Calibri" w:hAnsi="Calibri" w:cs="Calibri"/>
        </w:rPr>
      </w:pPr>
    </w:p>
    <w:p w14:paraId="37D80237" w14:textId="2A0829B2" w:rsidR="005902E1" w:rsidRPr="005317A3" w:rsidRDefault="00511E1C" w:rsidP="00C51FA9">
      <w:pPr>
        <w:jc w:val="both"/>
        <w:rPr>
          <w:rFonts w:ascii="Calibri" w:hAnsi="Calibri" w:cs="Calibri"/>
        </w:rPr>
      </w:pPr>
      <w:r w:rsidRPr="005317A3">
        <w:rPr>
          <w:rFonts w:ascii="Calibri" w:hAnsi="Calibri" w:cs="Calibri"/>
          <w:color w:val="2C2C2C"/>
        </w:rPr>
        <w:t xml:space="preserve">LCNN believes that America’s 250th anniversary is not only a moment for celebration but an urgent kairos moment for truth-telling. The prophetic tradition of the church calls us to lament publicly what has been broken, to name what is true when power tells lies, and to hold open the horizon of hope when despair closes in. This gathering is an act of faithful witness — </w:t>
      </w:r>
      <w:proofErr w:type="spellStart"/>
      <w:r w:rsidRPr="005317A3">
        <w:rPr>
          <w:rFonts w:ascii="Calibri" w:hAnsi="Calibri" w:cs="Calibri"/>
          <w:color w:val="2C2C2C"/>
        </w:rPr>
        <w:t>testigos</w:t>
      </w:r>
      <w:proofErr w:type="spellEnd"/>
      <w:r w:rsidRPr="005317A3">
        <w:rPr>
          <w:rFonts w:ascii="Calibri" w:hAnsi="Calibri" w:cs="Calibri"/>
          <w:color w:val="2C2C2C"/>
        </w:rPr>
        <w:t xml:space="preserve"> </w:t>
      </w:r>
      <w:proofErr w:type="spellStart"/>
      <w:r w:rsidRPr="005317A3">
        <w:rPr>
          <w:rFonts w:ascii="Calibri" w:hAnsi="Calibri" w:cs="Calibri"/>
          <w:color w:val="2C2C2C"/>
        </w:rPr>
        <w:t>fieles</w:t>
      </w:r>
      <w:proofErr w:type="spellEnd"/>
      <w:r w:rsidRPr="005317A3">
        <w:rPr>
          <w:rFonts w:ascii="Calibri" w:hAnsi="Calibri" w:cs="Calibri"/>
          <w:color w:val="2C2C2C"/>
        </w:rPr>
        <w:t xml:space="preserve"> — to that calling.</w:t>
      </w:r>
    </w:p>
    <w:p w14:paraId="5F249818" w14:textId="55A5B1DF" w:rsidR="005214A5" w:rsidRPr="005317A3" w:rsidRDefault="00511E1C" w:rsidP="005214A5">
      <w:pPr>
        <w:pStyle w:val="Heading1"/>
        <w:pBdr>
          <w:bottom w:val="single" w:sz="4" w:space="4" w:color="C9973A"/>
        </w:pBdr>
        <w:rPr>
          <w:rFonts w:ascii="Calibri" w:hAnsi="Calibri" w:cs="Calibri"/>
          <w:sz w:val="22"/>
          <w:szCs w:val="22"/>
        </w:rPr>
      </w:pPr>
      <w:r w:rsidRPr="005317A3">
        <w:rPr>
          <w:rFonts w:ascii="Calibri" w:hAnsi="Calibri" w:cs="Calibri"/>
          <w:sz w:val="22"/>
          <w:szCs w:val="22"/>
        </w:rPr>
        <w:t>Purpose and Objectives</w:t>
      </w:r>
    </w:p>
    <w:p w14:paraId="4E712021" w14:textId="77777777" w:rsidR="005902E1" w:rsidRPr="005317A3" w:rsidRDefault="00511E1C" w:rsidP="005214A5">
      <w:pPr>
        <w:pStyle w:val="Heading2"/>
        <w:spacing w:before="0" w:after="0"/>
        <w:rPr>
          <w:rFonts w:ascii="Calibri" w:hAnsi="Calibri" w:cs="Calibri"/>
          <w:sz w:val="22"/>
          <w:szCs w:val="22"/>
        </w:rPr>
      </w:pPr>
      <w:r w:rsidRPr="005317A3">
        <w:rPr>
          <w:rFonts w:ascii="Calibri" w:hAnsi="Calibri" w:cs="Calibri"/>
          <w:sz w:val="22"/>
          <w:szCs w:val="22"/>
        </w:rPr>
        <w:t>1. To Lament</w:t>
      </w:r>
    </w:p>
    <w:p w14:paraId="64EA7711" w14:textId="3198E400" w:rsidR="005902E1" w:rsidRPr="005317A3" w:rsidRDefault="00511E1C" w:rsidP="005214A5">
      <w:pPr>
        <w:jc w:val="both"/>
        <w:rPr>
          <w:rFonts w:ascii="Calibri" w:hAnsi="Calibri" w:cs="Calibri"/>
        </w:rPr>
      </w:pPr>
      <w:r w:rsidRPr="005317A3">
        <w:rPr>
          <w:rFonts w:ascii="Calibri" w:hAnsi="Calibri" w:cs="Calibri"/>
          <w:color w:val="2C2C2C"/>
        </w:rPr>
        <w:t xml:space="preserve">The event will create intentional, liturgical space to grieve the pain inflicted on the Latino immigrant community: the enforcement actions near houses of worship, the separation of families, the dehumanizing rhetoric, and the daily </w:t>
      </w:r>
      <w:r w:rsidR="001605CA" w:rsidRPr="005317A3">
        <w:rPr>
          <w:rFonts w:ascii="Calibri" w:hAnsi="Calibri" w:cs="Calibri"/>
          <w:color w:val="2C2C2C"/>
        </w:rPr>
        <w:t>insec</w:t>
      </w:r>
      <w:r w:rsidR="00B362A3" w:rsidRPr="005317A3">
        <w:rPr>
          <w:rFonts w:ascii="Calibri" w:hAnsi="Calibri" w:cs="Calibri"/>
          <w:color w:val="2C2C2C"/>
        </w:rPr>
        <w:t>urity</w:t>
      </w:r>
      <w:r w:rsidRPr="005317A3">
        <w:rPr>
          <w:rFonts w:ascii="Calibri" w:hAnsi="Calibri" w:cs="Calibri"/>
          <w:color w:val="2C2C2C"/>
        </w:rPr>
        <w:t xml:space="preserve"> that marks the lives of millions. </w:t>
      </w:r>
      <w:r w:rsidR="00AA68DA" w:rsidRPr="005317A3">
        <w:rPr>
          <w:rFonts w:ascii="Calibri" w:hAnsi="Calibri" w:cs="Calibri"/>
          <w:color w:val="2C2C2C"/>
        </w:rPr>
        <w:t>We will lament not only the cruelty of the state, but the complicity of sectors of the church that have sanctified that cruelty</w:t>
      </w:r>
      <w:r w:rsidRPr="005317A3">
        <w:rPr>
          <w:rFonts w:ascii="Calibri" w:hAnsi="Calibri" w:cs="Calibri"/>
          <w:color w:val="2C2C2C"/>
        </w:rPr>
        <w:t xml:space="preserve">, </w:t>
      </w:r>
      <w:r w:rsidR="00AA68DA" w:rsidRPr="005317A3">
        <w:rPr>
          <w:rFonts w:ascii="Calibri" w:hAnsi="Calibri" w:cs="Calibri"/>
          <w:color w:val="2C2C2C"/>
        </w:rPr>
        <w:t>offering religious cover to oppression rather than prophetic resistance to it.</w:t>
      </w:r>
      <w:r w:rsidR="00954F49" w:rsidRPr="005317A3">
        <w:rPr>
          <w:rFonts w:ascii="Calibri" w:hAnsi="Calibri" w:cs="Calibri"/>
          <w:color w:val="2C2C2C"/>
        </w:rPr>
        <w:t xml:space="preserve"> </w:t>
      </w:r>
      <w:r w:rsidRPr="005317A3">
        <w:rPr>
          <w:rFonts w:ascii="Calibri" w:hAnsi="Calibri" w:cs="Calibri"/>
          <w:color w:val="2C2C2C"/>
        </w:rPr>
        <w:t>Lament is not despair; it is truth-telling before God and the nation. It is the church’s first prophetic act.</w:t>
      </w:r>
    </w:p>
    <w:p w14:paraId="11E6A24B" w14:textId="77777777" w:rsidR="005902E1" w:rsidRPr="005317A3" w:rsidRDefault="005902E1" w:rsidP="005214A5">
      <w:pPr>
        <w:rPr>
          <w:rFonts w:ascii="Calibri" w:hAnsi="Calibri" w:cs="Calibri"/>
        </w:rPr>
      </w:pPr>
    </w:p>
    <w:p w14:paraId="57ECC5ED" w14:textId="77777777" w:rsidR="005902E1" w:rsidRPr="005317A3" w:rsidRDefault="00511E1C" w:rsidP="005214A5">
      <w:pPr>
        <w:pStyle w:val="Heading2"/>
        <w:spacing w:before="0" w:after="0"/>
        <w:rPr>
          <w:rFonts w:ascii="Calibri" w:hAnsi="Calibri" w:cs="Calibri"/>
          <w:sz w:val="22"/>
          <w:szCs w:val="22"/>
        </w:rPr>
      </w:pPr>
      <w:r w:rsidRPr="005317A3">
        <w:rPr>
          <w:rFonts w:ascii="Calibri" w:hAnsi="Calibri" w:cs="Calibri"/>
          <w:sz w:val="22"/>
          <w:szCs w:val="22"/>
        </w:rPr>
        <w:t>2. To Bear Witness to Our Contributions</w:t>
      </w:r>
    </w:p>
    <w:p w14:paraId="3171F528" w14:textId="77777777" w:rsidR="005902E1" w:rsidRPr="005317A3" w:rsidRDefault="00511E1C" w:rsidP="005214A5">
      <w:pPr>
        <w:jc w:val="both"/>
        <w:rPr>
          <w:rFonts w:ascii="Calibri" w:hAnsi="Calibri" w:cs="Calibri"/>
        </w:rPr>
      </w:pPr>
      <w:r w:rsidRPr="005317A3">
        <w:rPr>
          <w:rFonts w:ascii="Calibri" w:hAnsi="Calibri" w:cs="Calibri"/>
          <w:color w:val="2C2C2C"/>
        </w:rPr>
        <w:t>The event will proclaim, with evidence and dignity, the historic and ongoing contributions of Latino immigrants to the life of the United States — economically, culturally, spiritually, and civically. As the nation pauses at its 250th year, the Latino immigrant church will insist that its story is woven into the fabric of this nation’s story, from its earliest years to its present moment.</w:t>
      </w:r>
    </w:p>
    <w:p w14:paraId="7BD6D41F" w14:textId="77777777" w:rsidR="005902E1" w:rsidRPr="005317A3" w:rsidRDefault="005902E1" w:rsidP="005214A5">
      <w:pPr>
        <w:rPr>
          <w:rFonts w:ascii="Calibri" w:hAnsi="Calibri" w:cs="Calibri"/>
        </w:rPr>
      </w:pPr>
    </w:p>
    <w:p w14:paraId="40C47529" w14:textId="77777777" w:rsidR="006B2BA3" w:rsidRPr="005317A3" w:rsidRDefault="00511E1C" w:rsidP="005214A5">
      <w:pPr>
        <w:pStyle w:val="Heading2"/>
        <w:spacing w:before="0" w:after="0"/>
        <w:rPr>
          <w:rFonts w:ascii="Calibri" w:hAnsi="Calibri" w:cs="Calibri"/>
          <w:sz w:val="22"/>
          <w:szCs w:val="22"/>
        </w:rPr>
      </w:pPr>
      <w:r w:rsidRPr="005317A3">
        <w:rPr>
          <w:rFonts w:ascii="Calibri" w:hAnsi="Calibri" w:cs="Calibri"/>
          <w:sz w:val="22"/>
          <w:szCs w:val="22"/>
        </w:rPr>
        <w:t>3. To Declare Hope</w:t>
      </w:r>
    </w:p>
    <w:p w14:paraId="51A0C456" w14:textId="5D050F96" w:rsidR="005902E1" w:rsidRPr="005317A3" w:rsidRDefault="006B2BA3" w:rsidP="005214A5">
      <w:pPr>
        <w:pStyle w:val="Heading2"/>
        <w:spacing w:before="0" w:after="0"/>
        <w:rPr>
          <w:rFonts w:ascii="Calibri" w:hAnsi="Calibri" w:cs="Calibri"/>
          <w:b w:val="0"/>
          <w:bCs w:val="0"/>
          <w:sz w:val="22"/>
          <w:szCs w:val="22"/>
        </w:rPr>
      </w:pPr>
      <w:r w:rsidRPr="005317A3">
        <w:rPr>
          <w:rFonts w:ascii="Calibri" w:hAnsi="Calibri" w:cs="Calibri"/>
          <w:b w:val="0"/>
          <w:bCs w:val="0"/>
          <w:color w:val="2C2C2C"/>
          <w:sz w:val="22"/>
          <w:szCs w:val="22"/>
        </w:rPr>
        <w:t xml:space="preserve">The event will close with a forward-looking declaration of hope — not a naive optimism, but a theologically-grounded, historically-informed conviction that another future is possible. The Latino immigrant church will carry that hope into the halls of Congress. We will present to our legislators a vision rooted in Scripture and lived experience: that to honor immigrants is to honor the nation itself — and that </w:t>
      </w:r>
      <w:r w:rsidR="00A776D0" w:rsidRPr="005317A3">
        <w:rPr>
          <w:rFonts w:ascii="Calibri" w:hAnsi="Calibri" w:cs="Calibri"/>
          <w:b w:val="0"/>
          <w:bCs w:val="0"/>
          <w:color w:val="2C2C2C"/>
          <w:sz w:val="22"/>
          <w:szCs w:val="22"/>
        </w:rPr>
        <w:t xml:space="preserve">our common future </w:t>
      </w:r>
      <w:r w:rsidRPr="005317A3">
        <w:rPr>
          <w:rFonts w:ascii="Calibri" w:hAnsi="Calibri" w:cs="Calibri"/>
          <w:b w:val="0"/>
          <w:bCs w:val="0"/>
          <w:color w:val="2C2C2C"/>
          <w:sz w:val="22"/>
          <w:szCs w:val="22"/>
        </w:rPr>
        <w:t>can be built on dignity, belonging, and justice for all.</w:t>
      </w:r>
    </w:p>
    <w:p w14:paraId="1F98FA4D" w14:textId="77777777" w:rsidR="005902E1" w:rsidRPr="005317A3" w:rsidRDefault="00511E1C">
      <w:pPr>
        <w:pStyle w:val="Heading1"/>
        <w:pBdr>
          <w:bottom w:val="single" w:sz="4" w:space="4" w:color="C9973A"/>
        </w:pBdr>
        <w:rPr>
          <w:rFonts w:ascii="Calibri" w:hAnsi="Calibri" w:cs="Calibri"/>
          <w:sz w:val="22"/>
          <w:szCs w:val="22"/>
        </w:rPr>
      </w:pPr>
      <w:r w:rsidRPr="005317A3">
        <w:rPr>
          <w:rFonts w:ascii="Calibri" w:hAnsi="Calibri" w:cs="Calibri"/>
          <w:sz w:val="22"/>
          <w:szCs w:val="22"/>
        </w:rPr>
        <w:t>Program Description</w:t>
      </w:r>
    </w:p>
    <w:p w14:paraId="6966B6F0" w14:textId="35E0CD38" w:rsidR="005902E1" w:rsidRPr="005317A3" w:rsidRDefault="00511E1C" w:rsidP="00153B83">
      <w:pPr>
        <w:spacing w:before="80" w:after="80"/>
        <w:jc w:val="both"/>
        <w:rPr>
          <w:rFonts w:ascii="Calibri" w:hAnsi="Calibri" w:cs="Calibri"/>
        </w:rPr>
      </w:pPr>
      <w:r w:rsidRPr="005317A3">
        <w:rPr>
          <w:rFonts w:ascii="Calibri" w:hAnsi="Calibri" w:cs="Calibri"/>
          <w:color w:val="2C2C2C"/>
        </w:rPr>
        <w:t>The event will unfold in t</w:t>
      </w:r>
      <w:r w:rsidR="005214A5" w:rsidRPr="005317A3">
        <w:rPr>
          <w:rFonts w:ascii="Calibri" w:hAnsi="Calibri" w:cs="Calibri"/>
          <w:color w:val="2C2C2C"/>
        </w:rPr>
        <w:t xml:space="preserve">wo </w:t>
      </w:r>
      <w:r w:rsidRPr="005317A3">
        <w:rPr>
          <w:rFonts w:ascii="Calibri" w:hAnsi="Calibri" w:cs="Calibri"/>
          <w:color w:val="2C2C2C"/>
        </w:rPr>
        <w:t xml:space="preserve">movements across </w:t>
      </w:r>
      <w:r w:rsidR="00153B83" w:rsidRPr="005317A3">
        <w:rPr>
          <w:rFonts w:ascii="Calibri" w:hAnsi="Calibri" w:cs="Calibri"/>
          <w:color w:val="2C2C2C"/>
        </w:rPr>
        <w:t>two days</w:t>
      </w:r>
      <w:r w:rsidRPr="005317A3">
        <w:rPr>
          <w:rFonts w:ascii="Calibri" w:hAnsi="Calibri" w:cs="Calibri"/>
          <w:color w:val="2C2C2C"/>
        </w:rPr>
        <w:t>:</w:t>
      </w:r>
    </w:p>
    <w:p w14:paraId="2484F64C" w14:textId="11E37010" w:rsidR="005902E1" w:rsidRPr="005317A3" w:rsidRDefault="00511E1C">
      <w:pPr>
        <w:pStyle w:val="Heading2"/>
        <w:rPr>
          <w:rFonts w:ascii="Calibri" w:hAnsi="Calibri" w:cs="Calibri"/>
          <w:sz w:val="22"/>
          <w:szCs w:val="22"/>
        </w:rPr>
      </w:pPr>
      <w:r w:rsidRPr="005317A3">
        <w:rPr>
          <w:rFonts w:ascii="Calibri" w:hAnsi="Calibri" w:cs="Calibri"/>
          <w:sz w:val="22"/>
          <w:szCs w:val="22"/>
        </w:rPr>
        <w:t>Movement I: Service of Lament &amp; Hope</w:t>
      </w:r>
    </w:p>
    <w:p w14:paraId="1BE984AC" w14:textId="263ACEC1" w:rsidR="005902E1" w:rsidRPr="005317A3" w:rsidRDefault="00210002" w:rsidP="005214A5">
      <w:pPr>
        <w:jc w:val="both"/>
        <w:rPr>
          <w:rFonts w:ascii="Calibri" w:hAnsi="Calibri" w:cs="Calibri"/>
        </w:rPr>
      </w:pPr>
      <w:r w:rsidRPr="005317A3">
        <w:rPr>
          <w:rFonts w:ascii="Calibri" w:hAnsi="Calibri" w:cs="Calibri"/>
          <w:color w:val="2C2C2C"/>
        </w:rPr>
        <w:lastRenderedPageBreak/>
        <w:t xml:space="preserve">We will celebrate a </w:t>
      </w:r>
      <w:r w:rsidR="00511E1C" w:rsidRPr="005317A3">
        <w:rPr>
          <w:rFonts w:ascii="Calibri" w:hAnsi="Calibri" w:cs="Calibri"/>
          <w:color w:val="2C2C2C"/>
        </w:rPr>
        <w:t>bilingual ecumenical worship service centered on the experience of the Latino immigrant church. This service is the theological and prophetic heart of the event. It will include:</w:t>
      </w:r>
    </w:p>
    <w:p w14:paraId="689383C3" w14:textId="77777777" w:rsidR="005902E1" w:rsidRPr="005317A3" w:rsidRDefault="00511E1C" w:rsidP="005214A5">
      <w:pPr>
        <w:pStyle w:val="ListParagraph"/>
        <w:numPr>
          <w:ilvl w:val="0"/>
          <w:numId w:val="2"/>
        </w:numPr>
        <w:rPr>
          <w:rFonts w:ascii="Calibri" w:hAnsi="Calibri" w:cs="Calibri"/>
        </w:rPr>
      </w:pPr>
      <w:r w:rsidRPr="005317A3">
        <w:rPr>
          <w:rFonts w:ascii="Calibri" w:hAnsi="Calibri" w:cs="Calibri"/>
          <w:color w:val="2C2C2C"/>
        </w:rPr>
        <w:t>Liturgical lament: prayers and readings naming the specific harms experienced by the community</w:t>
      </w:r>
    </w:p>
    <w:p w14:paraId="7E32C267" w14:textId="77777777" w:rsidR="005902E1" w:rsidRPr="005317A3" w:rsidRDefault="00511E1C" w:rsidP="005214A5">
      <w:pPr>
        <w:pStyle w:val="ListParagraph"/>
        <w:numPr>
          <w:ilvl w:val="0"/>
          <w:numId w:val="2"/>
        </w:numPr>
        <w:rPr>
          <w:rFonts w:ascii="Calibri" w:hAnsi="Calibri" w:cs="Calibri"/>
        </w:rPr>
      </w:pPr>
      <w:r w:rsidRPr="005317A3">
        <w:rPr>
          <w:rFonts w:ascii="Calibri" w:hAnsi="Calibri" w:cs="Calibri"/>
          <w:color w:val="2C2C2C"/>
        </w:rPr>
        <w:t>Prophetic proclamation: a message rooted in Scripture that speaks truth to the present moment</w:t>
      </w:r>
    </w:p>
    <w:p w14:paraId="7C58DF34" w14:textId="77777777" w:rsidR="005902E1" w:rsidRPr="005317A3" w:rsidRDefault="00511E1C" w:rsidP="005214A5">
      <w:pPr>
        <w:pStyle w:val="ListParagraph"/>
        <w:numPr>
          <w:ilvl w:val="0"/>
          <w:numId w:val="2"/>
        </w:numPr>
        <w:rPr>
          <w:rFonts w:ascii="Calibri" w:hAnsi="Calibri" w:cs="Calibri"/>
        </w:rPr>
      </w:pPr>
      <w:r w:rsidRPr="005317A3">
        <w:rPr>
          <w:rFonts w:ascii="Calibri" w:hAnsi="Calibri" w:cs="Calibri"/>
          <w:color w:val="2C2C2C"/>
        </w:rPr>
        <w:t>Testimonies: voices from the community bearing witness to their own stories</w:t>
      </w:r>
    </w:p>
    <w:p w14:paraId="7877BC68" w14:textId="77777777" w:rsidR="005902E1" w:rsidRPr="005317A3" w:rsidRDefault="00511E1C" w:rsidP="005214A5">
      <w:pPr>
        <w:pStyle w:val="ListParagraph"/>
        <w:numPr>
          <w:ilvl w:val="0"/>
          <w:numId w:val="2"/>
        </w:numPr>
        <w:rPr>
          <w:rFonts w:ascii="Calibri" w:hAnsi="Calibri" w:cs="Calibri"/>
        </w:rPr>
      </w:pPr>
      <w:r w:rsidRPr="005317A3">
        <w:rPr>
          <w:rFonts w:ascii="Calibri" w:hAnsi="Calibri" w:cs="Calibri"/>
          <w:color w:val="2C2C2C"/>
        </w:rPr>
        <w:t>Songs of hope: bilingual congregational worship drawing from the Latino Christian tradition</w:t>
      </w:r>
    </w:p>
    <w:p w14:paraId="2483DEFD" w14:textId="77777777" w:rsidR="005902E1" w:rsidRPr="005317A3" w:rsidRDefault="00511E1C" w:rsidP="005214A5">
      <w:pPr>
        <w:pStyle w:val="ListParagraph"/>
        <w:numPr>
          <w:ilvl w:val="0"/>
          <w:numId w:val="2"/>
        </w:numPr>
        <w:rPr>
          <w:rFonts w:ascii="Calibri" w:hAnsi="Calibri" w:cs="Calibri"/>
        </w:rPr>
      </w:pPr>
      <w:r w:rsidRPr="005317A3">
        <w:rPr>
          <w:rFonts w:ascii="Calibri" w:hAnsi="Calibri" w:cs="Calibri"/>
          <w:color w:val="2C2C2C"/>
        </w:rPr>
        <w:t>A closing declaration: a communal statement of identity, contribution, and hope for the nation’s future</w:t>
      </w:r>
    </w:p>
    <w:p w14:paraId="720E5777" w14:textId="77777777" w:rsidR="005902E1" w:rsidRPr="005317A3" w:rsidRDefault="005902E1" w:rsidP="005214A5">
      <w:pPr>
        <w:rPr>
          <w:rFonts w:ascii="Calibri" w:hAnsi="Calibri" w:cs="Calibri"/>
        </w:rPr>
      </w:pPr>
    </w:p>
    <w:p w14:paraId="2B3E5BFB" w14:textId="6FAAF6C3" w:rsidR="005902E1" w:rsidRPr="005317A3" w:rsidRDefault="00511E1C" w:rsidP="005214A5">
      <w:pPr>
        <w:jc w:val="both"/>
        <w:rPr>
          <w:rFonts w:ascii="Calibri" w:hAnsi="Calibri" w:cs="Calibri"/>
        </w:rPr>
      </w:pPr>
      <w:r w:rsidRPr="005317A3">
        <w:rPr>
          <w:rFonts w:ascii="Calibri" w:hAnsi="Calibri" w:cs="Calibri"/>
          <w:color w:val="2C2C2C"/>
        </w:rPr>
        <w:t xml:space="preserve">The service will be bilingual (Spanish and English) and ecumenical in character, while centering the Latino immigrant church as primary speaker and subject. Partner denominations and organizations are invited as </w:t>
      </w:r>
      <w:r w:rsidR="00565ABC" w:rsidRPr="005317A3">
        <w:rPr>
          <w:rFonts w:ascii="Calibri" w:hAnsi="Calibri" w:cs="Calibri"/>
          <w:color w:val="2C2C2C"/>
        </w:rPr>
        <w:t>“</w:t>
      </w:r>
      <w:proofErr w:type="spellStart"/>
      <w:r w:rsidRPr="005317A3">
        <w:rPr>
          <w:rFonts w:ascii="Calibri" w:hAnsi="Calibri" w:cs="Calibri"/>
          <w:color w:val="2C2C2C"/>
        </w:rPr>
        <w:t>compañeros</w:t>
      </w:r>
      <w:proofErr w:type="spellEnd"/>
      <w:r w:rsidRPr="005317A3">
        <w:rPr>
          <w:rFonts w:ascii="Calibri" w:hAnsi="Calibri" w:cs="Calibri"/>
          <w:color w:val="2C2C2C"/>
        </w:rPr>
        <w:t xml:space="preserve"> </w:t>
      </w:r>
      <w:proofErr w:type="spellStart"/>
      <w:r w:rsidRPr="005317A3">
        <w:rPr>
          <w:rFonts w:ascii="Calibri" w:hAnsi="Calibri" w:cs="Calibri"/>
          <w:color w:val="2C2C2C"/>
        </w:rPr>
        <w:t>en</w:t>
      </w:r>
      <w:proofErr w:type="spellEnd"/>
      <w:r w:rsidRPr="005317A3">
        <w:rPr>
          <w:rFonts w:ascii="Calibri" w:hAnsi="Calibri" w:cs="Calibri"/>
          <w:color w:val="2C2C2C"/>
        </w:rPr>
        <w:t xml:space="preserve"> </w:t>
      </w:r>
      <w:proofErr w:type="spellStart"/>
      <w:r w:rsidRPr="005317A3">
        <w:rPr>
          <w:rFonts w:ascii="Calibri" w:hAnsi="Calibri" w:cs="Calibri"/>
          <w:color w:val="2C2C2C"/>
        </w:rPr>
        <w:t>el</w:t>
      </w:r>
      <w:proofErr w:type="spellEnd"/>
      <w:r w:rsidRPr="005317A3">
        <w:rPr>
          <w:rFonts w:ascii="Calibri" w:hAnsi="Calibri" w:cs="Calibri"/>
          <w:color w:val="2C2C2C"/>
        </w:rPr>
        <w:t xml:space="preserve"> camino</w:t>
      </w:r>
      <w:r w:rsidR="00737771" w:rsidRPr="005317A3">
        <w:rPr>
          <w:rFonts w:ascii="Calibri" w:hAnsi="Calibri" w:cs="Calibri"/>
          <w:color w:val="2C2C2C"/>
        </w:rPr>
        <w:t>”</w:t>
      </w:r>
      <w:r w:rsidRPr="005317A3">
        <w:rPr>
          <w:rFonts w:ascii="Calibri" w:hAnsi="Calibri" w:cs="Calibri"/>
          <w:color w:val="2C2C2C"/>
        </w:rPr>
        <w:t xml:space="preserve"> — companions on the journey — who accompany and amplify, while LCNN and the Latino immigrant church lead.</w:t>
      </w:r>
    </w:p>
    <w:p w14:paraId="649D487C" w14:textId="77777777" w:rsidR="005214A5" w:rsidRPr="005317A3" w:rsidRDefault="005214A5" w:rsidP="005214A5">
      <w:pPr>
        <w:rPr>
          <w:rFonts w:ascii="Calibri" w:hAnsi="Calibri" w:cs="Calibri"/>
        </w:rPr>
      </w:pPr>
    </w:p>
    <w:p w14:paraId="5796DAE0" w14:textId="04CC82BB" w:rsidR="005902E1" w:rsidRPr="005317A3" w:rsidRDefault="00511E1C" w:rsidP="005214A5">
      <w:pPr>
        <w:pStyle w:val="Heading2"/>
        <w:spacing w:before="0" w:after="0"/>
        <w:rPr>
          <w:rFonts w:ascii="Calibri" w:hAnsi="Calibri" w:cs="Calibri"/>
          <w:sz w:val="22"/>
          <w:szCs w:val="22"/>
        </w:rPr>
      </w:pPr>
      <w:r w:rsidRPr="005317A3">
        <w:rPr>
          <w:rFonts w:ascii="Calibri" w:hAnsi="Calibri" w:cs="Calibri"/>
          <w:sz w:val="22"/>
          <w:szCs w:val="22"/>
        </w:rPr>
        <w:t xml:space="preserve">Movement II: Congressional </w:t>
      </w:r>
      <w:r w:rsidR="005214A5" w:rsidRPr="005317A3">
        <w:rPr>
          <w:rFonts w:ascii="Calibri" w:hAnsi="Calibri" w:cs="Calibri"/>
          <w:sz w:val="22"/>
          <w:szCs w:val="22"/>
        </w:rPr>
        <w:t xml:space="preserve">Brunch </w:t>
      </w:r>
      <w:r w:rsidRPr="005317A3">
        <w:rPr>
          <w:rFonts w:ascii="Calibri" w:hAnsi="Calibri" w:cs="Calibri"/>
          <w:sz w:val="22"/>
          <w:szCs w:val="22"/>
        </w:rPr>
        <w:t>&amp; Engagement</w:t>
      </w:r>
    </w:p>
    <w:p w14:paraId="50134660" w14:textId="37D77EEB" w:rsidR="005902E1" w:rsidRPr="005317A3" w:rsidRDefault="00511E1C" w:rsidP="005214A5">
      <w:pPr>
        <w:jc w:val="both"/>
        <w:rPr>
          <w:rFonts w:ascii="Calibri" w:hAnsi="Calibri" w:cs="Calibri"/>
          <w:color w:val="2C2C2C"/>
        </w:rPr>
      </w:pPr>
      <w:r w:rsidRPr="005317A3">
        <w:rPr>
          <w:rFonts w:ascii="Calibri" w:hAnsi="Calibri" w:cs="Calibri"/>
          <w:color w:val="2C2C2C"/>
        </w:rPr>
        <w:t xml:space="preserve">A </w:t>
      </w:r>
      <w:r w:rsidR="005214A5" w:rsidRPr="005317A3">
        <w:rPr>
          <w:rFonts w:ascii="Calibri" w:hAnsi="Calibri" w:cs="Calibri"/>
          <w:color w:val="2C2C2C"/>
        </w:rPr>
        <w:t>brunch</w:t>
      </w:r>
      <w:r w:rsidRPr="005317A3">
        <w:rPr>
          <w:rFonts w:ascii="Calibri" w:hAnsi="Calibri" w:cs="Calibri"/>
          <w:color w:val="2C2C2C"/>
        </w:rPr>
        <w:t xml:space="preserve"> briefing with members of Congress — including outreach to the Congressional Hispanic Caucus — will present </w:t>
      </w:r>
      <w:r w:rsidR="007F3F36" w:rsidRPr="005317A3">
        <w:rPr>
          <w:rFonts w:ascii="Calibri" w:hAnsi="Calibri" w:cs="Calibri"/>
          <w:color w:val="2C2C2C"/>
        </w:rPr>
        <w:t>a faithful</w:t>
      </w:r>
      <w:r w:rsidR="00D5555D" w:rsidRPr="005317A3">
        <w:rPr>
          <w:rFonts w:ascii="Calibri" w:hAnsi="Calibri" w:cs="Calibri"/>
          <w:color w:val="2C2C2C"/>
        </w:rPr>
        <w:t xml:space="preserve"> immigration </w:t>
      </w:r>
      <w:r w:rsidR="007F3F36" w:rsidRPr="005317A3">
        <w:rPr>
          <w:rFonts w:ascii="Calibri" w:hAnsi="Calibri" w:cs="Calibri"/>
          <w:color w:val="2C2C2C"/>
        </w:rPr>
        <w:t>framework</w:t>
      </w:r>
      <w:r w:rsidRPr="005317A3">
        <w:rPr>
          <w:rFonts w:ascii="Calibri" w:hAnsi="Calibri" w:cs="Calibri"/>
          <w:color w:val="2C2C2C"/>
        </w:rPr>
        <w:t xml:space="preserve"> and invite legislative dialogue on immigration policy, community safety, and the role of faith communities in shaping just policy. This engagement moves the event from worship into civic witness, making clear that the Latino immigrant church speaks not only to God but to the halls of power.</w:t>
      </w:r>
    </w:p>
    <w:p w14:paraId="0ECAB57E" w14:textId="77777777" w:rsidR="005214A5" w:rsidRPr="005317A3" w:rsidRDefault="005214A5" w:rsidP="005214A5">
      <w:pPr>
        <w:jc w:val="both"/>
        <w:rPr>
          <w:rFonts w:ascii="Calibri" w:hAnsi="Calibri" w:cs="Calibri"/>
        </w:rPr>
      </w:pPr>
    </w:p>
    <w:p w14:paraId="0E7FB668" w14:textId="77777777" w:rsidR="005902E1" w:rsidRPr="005317A3" w:rsidRDefault="00511E1C" w:rsidP="005214A5">
      <w:pPr>
        <w:pStyle w:val="Heading1"/>
        <w:pBdr>
          <w:bottom w:val="single" w:sz="4" w:space="4" w:color="C9973A"/>
        </w:pBdr>
        <w:spacing w:before="0" w:after="0"/>
        <w:rPr>
          <w:rFonts w:ascii="Calibri" w:hAnsi="Calibri" w:cs="Calibri"/>
          <w:sz w:val="22"/>
          <w:szCs w:val="22"/>
        </w:rPr>
      </w:pPr>
      <w:r w:rsidRPr="005317A3">
        <w:rPr>
          <w:rFonts w:ascii="Calibri" w:hAnsi="Calibri" w:cs="Calibri"/>
          <w:sz w:val="22"/>
          <w:szCs w:val="22"/>
        </w:rPr>
        <w:t>Venue</w:t>
      </w:r>
    </w:p>
    <w:p w14:paraId="54857771" w14:textId="743DA0F5" w:rsidR="005902E1" w:rsidRPr="005317A3" w:rsidRDefault="00511E1C" w:rsidP="00695476">
      <w:pPr>
        <w:rPr>
          <w:rFonts w:ascii="Calibri" w:hAnsi="Calibri" w:cs="Calibri"/>
        </w:rPr>
      </w:pPr>
      <w:r w:rsidRPr="005317A3">
        <w:rPr>
          <w:rFonts w:ascii="Calibri" w:hAnsi="Calibri" w:cs="Calibri"/>
          <w:color w:val="2C2C2C"/>
        </w:rPr>
        <w:t>The primary venue is National City Christian Church in Washington, D.C.,</w:t>
      </w:r>
      <w:r w:rsidR="00695476">
        <w:rPr>
          <w:rFonts w:ascii="Calibri" w:hAnsi="Calibri" w:cs="Calibri"/>
          <w:color w:val="2C2C2C"/>
        </w:rPr>
        <w:t xml:space="preserve"> </w:t>
      </w:r>
      <w:r w:rsidR="00DD60A5" w:rsidRPr="005317A3">
        <w:rPr>
          <w:rFonts w:ascii="Calibri" w:hAnsi="Calibri" w:cs="Calibri"/>
          <w:color w:val="2C2C2C"/>
        </w:rPr>
        <w:t>5 Thomas Circle NW, Washington, D.C. 20005.</w:t>
      </w:r>
    </w:p>
    <w:p w14:paraId="1F4404B7" w14:textId="77777777" w:rsidR="005902E1" w:rsidRPr="005317A3" w:rsidRDefault="005902E1" w:rsidP="005214A5">
      <w:pPr>
        <w:rPr>
          <w:rFonts w:ascii="Calibri" w:hAnsi="Calibri" w:cs="Calibri"/>
        </w:rPr>
      </w:pPr>
    </w:p>
    <w:p w14:paraId="380D7B75" w14:textId="77777777" w:rsidR="005902E1" w:rsidRPr="005317A3" w:rsidRDefault="005902E1" w:rsidP="005214A5">
      <w:pPr>
        <w:pBdr>
          <w:top w:val="single" w:sz="4" w:space="8" w:color="C9973A"/>
        </w:pBdr>
        <w:rPr>
          <w:rFonts w:ascii="Calibri" w:hAnsi="Calibri" w:cs="Calibri"/>
        </w:rPr>
      </w:pPr>
    </w:p>
    <w:p w14:paraId="7B1A7014" w14:textId="0346B93B" w:rsidR="00193341" w:rsidRPr="005317A3" w:rsidRDefault="00193341" w:rsidP="005214A5">
      <w:pPr>
        <w:jc w:val="center"/>
        <w:rPr>
          <w:rFonts w:ascii="Calibri" w:hAnsi="Calibri" w:cs="Calibri"/>
          <w:color w:val="1B3A6B"/>
        </w:rPr>
      </w:pPr>
      <w:r w:rsidRPr="005317A3">
        <w:rPr>
          <w:rFonts w:ascii="Calibri" w:hAnsi="Calibri" w:cs="Calibri"/>
          <w:color w:val="1B3A6B"/>
        </w:rPr>
        <w:t>“You</w:t>
      </w:r>
      <w:r w:rsidR="00F10F4D" w:rsidRPr="005317A3">
        <w:rPr>
          <w:rFonts w:ascii="Calibri" w:hAnsi="Calibri" w:cs="Calibri"/>
          <w:color w:val="1B3A6B"/>
        </w:rPr>
        <w:t xml:space="preserve"> (immigrants)</w:t>
      </w:r>
      <w:r w:rsidRPr="005317A3">
        <w:rPr>
          <w:rFonts w:ascii="Calibri" w:hAnsi="Calibri" w:cs="Calibri"/>
          <w:color w:val="1B3A6B"/>
        </w:rPr>
        <w:t xml:space="preserve"> are the salt of the earth… You </w:t>
      </w:r>
      <w:r w:rsidR="00F10F4D" w:rsidRPr="005317A3">
        <w:rPr>
          <w:rFonts w:ascii="Calibri" w:hAnsi="Calibri" w:cs="Calibri"/>
          <w:color w:val="1B3A6B"/>
        </w:rPr>
        <w:t xml:space="preserve">(immigrants) </w:t>
      </w:r>
      <w:r w:rsidRPr="005317A3">
        <w:rPr>
          <w:rFonts w:ascii="Calibri" w:hAnsi="Calibri" w:cs="Calibri"/>
          <w:color w:val="1B3A6B"/>
        </w:rPr>
        <w:t>are the light of the world.”</w:t>
      </w:r>
    </w:p>
    <w:p w14:paraId="1C493921" w14:textId="14AF44EC" w:rsidR="005902E1" w:rsidRDefault="00511E1C" w:rsidP="005214A5">
      <w:pPr>
        <w:jc w:val="center"/>
        <w:rPr>
          <w:rFonts w:ascii="Calibri" w:hAnsi="Calibri" w:cs="Calibri"/>
          <w:b/>
          <w:bCs/>
          <w:color w:val="C9973A"/>
        </w:rPr>
      </w:pPr>
      <w:r w:rsidRPr="005317A3">
        <w:rPr>
          <w:rFonts w:ascii="Calibri" w:hAnsi="Calibri" w:cs="Calibri"/>
          <w:b/>
          <w:bCs/>
          <w:color w:val="C9973A"/>
        </w:rPr>
        <w:t xml:space="preserve">— </w:t>
      </w:r>
      <w:r w:rsidR="003521CD" w:rsidRPr="005317A3">
        <w:rPr>
          <w:rFonts w:ascii="Calibri" w:hAnsi="Calibri" w:cs="Calibri"/>
          <w:b/>
          <w:bCs/>
          <w:color w:val="C9973A"/>
        </w:rPr>
        <w:t>Matthew</w:t>
      </w:r>
      <w:r w:rsidRPr="005317A3">
        <w:rPr>
          <w:rFonts w:ascii="Calibri" w:hAnsi="Calibri" w:cs="Calibri"/>
          <w:b/>
          <w:bCs/>
          <w:color w:val="C9973A"/>
        </w:rPr>
        <w:t xml:space="preserve"> </w:t>
      </w:r>
      <w:r w:rsidR="003521CD" w:rsidRPr="005317A3">
        <w:rPr>
          <w:rFonts w:ascii="Calibri" w:hAnsi="Calibri" w:cs="Calibri"/>
          <w:b/>
          <w:bCs/>
          <w:color w:val="C9973A"/>
        </w:rPr>
        <w:t>5</w:t>
      </w:r>
      <w:r w:rsidRPr="005317A3">
        <w:rPr>
          <w:rFonts w:ascii="Calibri" w:hAnsi="Calibri" w:cs="Calibri"/>
          <w:b/>
          <w:bCs/>
          <w:color w:val="C9973A"/>
        </w:rPr>
        <w:t>:1</w:t>
      </w:r>
      <w:r w:rsidR="003521CD" w:rsidRPr="005317A3">
        <w:rPr>
          <w:rFonts w:ascii="Calibri" w:hAnsi="Calibri" w:cs="Calibri"/>
          <w:b/>
          <w:bCs/>
          <w:color w:val="C9973A"/>
        </w:rPr>
        <w:t>3-14</w:t>
      </w:r>
    </w:p>
    <w:p w14:paraId="7BE20BCA" w14:textId="77777777" w:rsidR="00494913" w:rsidRPr="005317A3" w:rsidRDefault="00494913" w:rsidP="005214A5">
      <w:pPr>
        <w:jc w:val="center"/>
        <w:rPr>
          <w:rFonts w:ascii="Calibri" w:hAnsi="Calibri" w:cs="Calibri"/>
        </w:rPr>
      </w:pPr>
    </w:p>
    <w:p w14:paraId="4021584B" w14:textId="77777777" w:rsidR="005902E1" w:rsidRPr="005317A3" w:rsidRDefault="00511E1C" w:rsidP="005214A5">
      <w:pPr>
        <w:jc w:val="center"/>
        <w:rPr>
          <w:rFonts w:ascii="Calibri" w:hAnsi="Calibri" w:cs="Calibri"/>
        </w:rPr>
      </w:pPr>
      <w:r w:rsidRPr="005317A3">
        <w:rPr>
          <w:rFonts w:ascii="Calibri" w:hAnsi="Calibri" w:cs="Calibri"/>
          <w:color w:val="5A5A5A"/>
        </w:rPr>
        <w:t>For more information, contact:</w:t>
      </w:r>
    </w:p>
    <w:p w14:paraId="5A44FCA7" w14:textId="77777777" w:rsidR="005902E1" w:rsidRPr="005317A3" w:rsidRDefault="00511E1C" w:rsidP="005214A5">
      <w:pPr>
        <w:jc w:val="center"/>
        <w:rPr>
          <w:rFonts w:ascii="Calibri" w:hAnsi="Calibri" w:cs="Calibri"/>
          <w:b/>
          <w:bCs/>
          <w:color w:val="1B3A6B"/>
        </w:rPr>
      </w:pPr>
      <w:r w:rsidRPr="005317A3">
        <w:rPr>
          <w:rFonts w:ascii="Calibri" w:hAnsi="Calibri" w:cs="Calibri"/>
          <w:b/>
          <w:bCs/>
          <w:color w:val="1B3A6B"/>
        </w:rPr>
        <w:t>Latino Christian National Network (LCNN)</w:t>
      </w:r>
    </w:p>
    <w:p w14:paraId="1B791AC6" w14:textId="38B11B9B" w:rsidR="00A812BA" w:rsidRPr="005317A3" w:rsidRDefault="00A812BA" w:rsidP="005214A5">
      <w:pPr>
        <w:jc w:val="center"/>
        <w:rPr>
          <w:rFonts w:ascii="Calibri" w:hAnsi="Calibri" w:cs="Calibri"/>
        </w:rPr>
      </w:pPr>
      <w:r w:rsidRPr="005317A3">
        <w:rPr>
          <w:rFonts w:ascii="Calibri" w:hAnsi="Calibri" w:cs="Calibri"/>
          <w:b/>
          <w:bCs/>
          <w:color w:val="1B3A6B"/>
        </w:rPr>
        <w:t>info@lcnn.org</w:t>
      </w:r>
    </w:p>
    <w:sectPr w:rsidR="00A812BA" w:rsidRPr="005317A3">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9B5DF5"/>
    <w:multiLevelType w:val="hybridMultilevel"/>
    <w:tmpl w:val="FFFFFFFF"/>
    <w:lvl w:ilvl="0" w:tplc="BA5E1EBA">
      <w:start w:val="1"/>
      <w:numFmt w:val="bullet"/>
      <w:lvlText w:val="•"/>
      <w:lvlJc w:val="left"/>
      <w:pPr>
        <w:ind w:left="720" w:hanging="360"/>
      </w:pPr>
    </w:lvl>
    <w:lvl w:ilvl="1" w:tplc="381A85E2">
      <w:numFmt w:val="decimal"/>
      <w:lvlText w:val=""/>
      <w:lvlJc w:val="left"/>
    </w:lvl>
    <w:lvl w:ilvl="2" w:tplc="CECC20BC">
      <w:numFmt w:val="decimal"/>
      <w:lvlText w:val=""/>
      <w:lvlJc w:val="left"/>
    </w:lvl>
    <w:lvl w:ilvl="3" w:tplc="3244B3E2">
      <w:numFmt w:val="decimal"/>
      <w:lvlText w:val=""/>
      <w:lvlJc w:val="left"/>
    </w:lvl>
    <w:lvl w:ilvl="4" w:tplc="6046F0BE">
      <w:numFmt w:val="decimal"/>
      <w:lvlText w:val=""/>
      <w:lvlJc w:val="left"/>
    </w:lvl>
    <w:lvl w:ilvl="5" w:tplc="2B2EEDBA">
      <w:numFmt w:val="decimal"/>
      <w:lvlText w:val=""/>
      <w:lvlJc w:val="left"/>
    </w:lvl>
    <w:lvl w:ilvl="6" w:tplc="ABC88BDC">
      <w:numFmt w:val="decimal"/>
      <w:lvlText w:val=""/>
      <w:lvlJc w:val="left"/>
    </w:lvl>
    <w:lvl w:ilvl="7" w:tplc="F9DE8524">
      <w:numFmt w:val="decimal"/>
      <w:lvlText w:val=""/>
      <w:lvlJc w:val="left"/>
    </w:lvl>
    <w:lvl w:ilvl="8" w:tplc="37EA9C66">
      <w:numFmt w:val="decimal"/>
      <w:lvlText w:val=""/>
      <w:lvlJc w:val="left"/>
    </w:lvl>
  </w:abstractNum>
  <w:abstractNum w:abstractNumId="1" w15:restartNumberingAfterBreak="0">
    <w:nsid w:val="62341FFF"/>
    <w:multiLevelType w:val="hybridMultilevel"/>
    <w:tmpl w:val="FFFFFFFF"/>
    <w:lvl w:ilvl="0" w:tplc="822A22C4">
      <w:start w:val="1"/>
      <w:numFmt w:val="bullet"/>
      <w:lvlText w:val="●"/>
      <w:lvlJc w:val="left"/>
      <w:pPr>
        <w:ind w:left="720" w:hanging="360"/>
      </w:pPr>
    </w:lvl>
    <w:lvl w:ilvl="1" w:tplc="008EC69E">
      <w:start w:val="1"/>
      <w:numFmt w:val="bullet"/>
      <w:lvlText w:val="○"/>
      <w:lvlJc w:val="left"/>
      <w:pPr>
        <w:ind w:left="1440" w:hanging="360"/>
      </w:pPr>
    </w:lvl>
    <w:lvl w:ilvl="2" w:tplc="4C360B2E">
      <w:start w:val="1"/>
      <w:numFmt w:val="bullet"/>
      <w:lvlText w:val="■"/>
      <w:lvlJc w:val="left"/>
      <w:pPr>
        <w:ind w:left="2160" w:hanging="360"/>
      </w:pPr>
    </w:lvl>
    <w:lvl w:ilvl="3" w:tplc="202C96E2">
      <w:start w:val="1"/>
      <w:numFmt w:val="bullet"/>
      <w:lvlText w:val="●"/>
      <w:lvlJc w:val="left"/>
      <w:pPr>
        <w:ind w:left="2880" w:hanging="360"/>
      </w:pPr>
    </w:lvl>
    <w:lvl w:ilvl="4" w:tplc="D42AE3D2">
      <w:start w:val="1"/>
      <w:numFmt w:val="bullet"/>
      <w:lvlText w:val="○"/>
      <w:lvlJc w:val="left"/>
      <w:pPr>
        <w:ind w:left="3600" w:hanging="360"/>
      </w:pPr>
    </w:lvl>
    <w:lvl w:ilvl="5" w:tplc="AE465E76">
      <w:start w:val="1"/>
      <w:numFmt w:val="bullet"/>
      <w:lvlText w:val="■"/>
      <w:lvlJc w:val="left"/>
      <w:pPr>
        <w:ind w:left="4320" w:hanging="360"/>
      </w:pPr>
    </w:lvl>
    <w:lvl w:ilvl="6" w:tplc="2CFE725C">
      <w:start w:val="1"/>
      <w:numFmt w:val="bullet"/>
      <w:lvlText w:val="●"/>
      <w:lvlJc w:val="left"/>
      <w:pPr>
        <w:ind w:left="5040" w:hanging="360"/>
      </w:pPr>
    </w:lvl>
    <w:lvl w:ilvl="7" w:tplc="C57CA764">
      <w:start w:val="1"/>
      <w:numFmt w:val="bullet"/>
      <w:lvlText w:val="●"/>
      <w:lvlJc w:val="left"/>
      <w:pPr>
        <w:ind w:left="5760" w:hanging="360"/>
      </w:pPr>
    </w:lvl>
    <w:lvl w:ilvl="8" w:tplc="45540144">
      <w:start w:val="1"/>
      <w:numFmt w:val="bullet"/>
      <w:lvlText w:val="●"/>
      <w:lvlJc w:val="left"/>
      <w:pPr>
        <w:ind w:left="6480" w:hanging="360"/>
      </w:pPr>
    </w:lvl>
  </w:abstractNum>
  <w:num w:numId="1" w16cid:durableId="1839227152">
    <w:abstractNumId w:val="1"/>
    <w:lvlOverride w:ilvl="0">
      <w:startOverride w:val="1"/>
    </w:lvlOverride>
  </w:num>
  <w:num w:numId="2" w16cid:durableId="3593814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2E1"/>
    <w:rsid w:val="0000745C"/>
    <w:rsid w:val="000100AC"/>
    <w:rsid w:val="0001211C"/>
    <w:rsid w:val="00075E32"/>
    <w:rsid w:val="00080782"/>
    <w:rsid w:val="000A7939"/>
    <w:rsid w:val="000B56CC"/>
    <w:rsid w:val="000C0731"/>
    <w:rsid w:val="00132C44"/>
    <w:rsid w:val="00136514"/>
    <w:rsid w:val="00144088"/>
    <w:rsid w:val="00153B83"/>
    <w:rsid w:val="001554F3"/>
    <w:rsid w:val="001605CA"/>
    <w:rsid w:val="0017256E"/>
    <w:rsid w:val="00174498"/>
    <w:rsid w:val="001808BD"/>
    <w:rsid w:val="00193341"/>
    <w:rsid w:val="001A4E89"/>
    <w:rsid w:val="00203599"/>
    <w:rsid w:val="00210002"/>
    <w:rsid w:val="00216E2F"/>
    <w:rsid w:val="00251D56"/>
    <w:rsid w:val="002630B6"/>
    <w:rsid w:val="002A2A6E"/>
    <w:rsid w:val="002D7739"/>
    <w:rsid w:val="002E472B"/>
    <w:rsid w:val="002F089C"/>
    <w:rsid w:val="00333B98"/>
    <w:rsid w:val="00346786"/>
    <w:rsid w:val="003521CD"/>
    <w:rsid w:val="00380575"/>
    <w:rsid w:val="003A6B2F"/>
    <w:rsid w:val="003D7B59"/>
    <w:rsid w:val="003F05C9"/>
    <w:rsid w:val="00412317"/>
    <w:rsid w:val="00494913"/>
    <w:rsid w:val="0050288F"/>
    <w:rsid w:val="00511E1C"/>
    <w:rsid w:val="005214A5"/>
    <w:rsid w:val="005317A3"/>
    <w:rsid w:val="005321E4"/>
    <w:rsid w:val="005557E0"/>
    <w:rsid w:val="00565ABC"/>
    <w:rsid w:val="005726DD"/>
    <w:rsid w:val="005902E1"/>
    <w:rsid w:val="00591413"/>
    <w:rsid w:val="005A1317"/>
    <w:rsid w:val="005B217D"/>
    <w:rsid w:val="005B3088"/>
    <w:rsid w:val="00627ED7"/>
    <w:rsid w:val="00630262"/>
    <w:rsid w:val="006464ED"/>
    <w:rsid w:val="0066562D"/>
    <w:rsid w:val="006862CB"/>
    <w:rsid w:val="00695476"/>
    <w:rsid w:val="006B2BA3"/>
    <w:rsid w:val="006D5512"/>
    <w:rsid w:val="006E657D"/>
    <w:rsid w:val="006F63AD"/>
    <w:rsid w:val="00733A06"/>
    <w:rsid w:val="00737771"/>
    <w:rsid w:val="007432E9"/>
    <w:rsid w:val="0074419A"/>
    <w:rsid w:val="0075237C"/>
    <w:rsid w:val="007C20C9"/>
    <w:rsid w:val="007F0757"/>
    <w:rsid w:val="007F3F36"/>
    <w:rsid w:val="008302B3"/>
    <w:rsid w:val="00844241"/>
    <w:rsid w:val="00853A8D"/>
    <w:rsid w:val="00855E08"/>
    <w:rsid w:val="0088405C"/>
    <w:rsid w:val="008A6CA7"/>
    <w:rsid w:val="008E4EC4"/>
    <w:rsid w:val="009135DF"/>
    <w:rsid w:val="00923824"/>
    <w:rsid w:val="00950340"/>
    <w:rsid w:val="00954F49"/>
    <w:rsid w:val="009A5B30"/>
    <w:rsid w:val="009B5CE8"/>
    <w:rsid w:val="009C0CE7"/>
    <w:rsid w:val="00A01A02"/>
    <w:rsid w:val="00A26A54"/>
    <w:rsid w:val="00A776D0"/>
    <w:rsid w:val="00A812BA"/>
    <w:rsid w:val="00AA26FA"/>
    <w:rsid w:val="00AA68DA"/>
    <w:rsid w:val="00AB1484"/>
    <w:rsid w:val="00AD2D7B"/>
    <w:rsid w:val="00AF341C"/>
    <w:rsid w:val="00B362A3"/>
    <w:rsid w:val="00B3717A"/>
    <w:rsid w:val="00B50D35"/>
    <w:rsid w:val="00B6310A"/>
    <w:rsid w:val="00B806AE"/>
    <w:rsid w:val="00B87118"/>
    <w:rsid w:val="00C04167"/>
    <w:rsid w:val="00C51FA9"/>
    <w:rsid w:val="00C67A64"/>
    <w:rsid w:val="00C7644A"/>
    <w:rsid w:val="00C85352"/>
    <w:rsid w:val="00CA781F"/>
    <w:rsid w:val="00CB4F14"/>
    <w:rsid w:val="00CD4636"/>
    <w:rsid w:val="00CF13B6"/>
    <w:rsid w:val="00D42E4F"/>
    <w:rsid w:val="00D540B2"/>
    <w:rsid w:val="00D5555D"/>
    <w:rsid w:val="00D668B7"/>
    <w:rsid w:val="00D76572"/>
    <w:rsid w:val="00D80B41"/>
    <w:rsid w:val="00D81F51"/>
    <w:rsid w:val="00DA64D4"/>
    <w:rsid w:val="00DB5EAF"/>
    <w:rsid w:val="00DD60A5"/>
    <w:rsid w:val="00DD61B8"/>
    <w:rsid w:val="00DE56E4"/>
    <w:rsid w:val="00DF3878"/>
    <w:rsid w:val="00E374FD"/>
    <w:rsid w:val="00E52C9B"/>
    <w:rsid w:val="00E73947"/>
    <w:rsid w:val="00E7725E"/>
    <w:rsid w:val="00E9581C"/>
    <w:rsid w:val="00EC3864"/>
    <w:rsid w:val="00ED41F1"/>
    <w:rsid w:val="00F10F4D"/>
    <w:rsid w:val="00F16908"/>
    <w:rsid w:val="00F52A7A"/>
    <w:rsid w:val="00F66351"/>
    <w:rsid w:val="00F7591E"/>
    <w:rsid w:val="00FB6903"/>
    <w:rsid w:val="00FB70D4"/>
    <w:rsid w:val="00FC720E"/>
    <w:rsid w:val="00FE7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320935"/>
  <w15:docId w15:val="{63333B5C-D671-F443-9224-448C54CBD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60"/>
      <w:outlineLvl w:val="0"/>
    </w:pPr>
    <w:rPr>
      <w:b/>
      <w:bCs/>
      <w:color w:val="1B3A6B"/>
      <w:sz w:val="28"/>
      <w:szCs w:val="28"/>
    </w:rPr>
  </w:style>
  <w:style w:type="paragraph" w:styleId="Heading2">
    <w:name w:val="heading 2"/>
    <w:link w:val="Heading2Char"/>
    <w:uiPriority w:val="9"/>
    <w:unhideWhenUsed/>
    <w:qFormat/>
    <w:pPr>
      <w:spacing w:before="240" w:after="120"/>
      <w:outlineLvl w:val="1"/>
    </w:pPr>
    <w:rPr>
      <w:b/>
      <w:bCs/>
      <w:color w:val="1B3A6B"/>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customStyle="1" w:styleId="Heading2Char">
    <w:name w:val="Heading 2 Char"/>
    <w:basedOn w:val="DefaultParagraphFont"/>
    <w:link w:val="Heading2"/>
    <w:uiPriority w:val="9"/>
    <w:rsid w:val="00F16908"/>
    <w:rPr>
      <w:b/>
      <w:bCs/>
      <w:color w:val="1B3A6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1093</Words>
  <Characters>5565</Characters>
  <Application>Microsoft Office Word</Application>
  <DocSecurity>0</DocSecurity>
  <Lines>146</Lines>
  <Paragraphs>100</Paragraphs>
  <ScaleCrop>false</ScaleCrop>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Caarlos L Malave</cp:lastModifiedBy>
  <cp:revision>19</cp:revision>
  <dcterms:created xsi:type="dcterms:W3CDTF">2026-05-01T11:40:00Z</dcterms:created>
  <dcterms:modified xsi:type="dcterms:W3CDTF">2026-05-13T17:45:00Z</dcterms:modified>
</cp:coreProperties>
</file>