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F401F" w14:textId="77777777" w:rsidR="003C4CF9" w:rsidRDefault="003C4CF9" w:rsidP="003C4CF9">
      <w:pPr>
        <w:spacing w:before="100" w:beforeAutospacing="1" w:after="100" w:afterAutospacing="1" w:line="240" w:lineRule="auto"/>
        <w:jc w:val="center"/>
        <w:rPr>
          <w:rFonts w:ascii="Helvetica" w:eastAsia="Times New Roman" w:hAnsi="Helvetica" w:cs="Times New Roman"/>
          <w:b/>
          <w:iCs/>
          <w:sz w:val="28"/>
          <w:szCs w:val="28"/>
        </w:rPr>
      </w:pPr>
      <w:r>
        <w:rPr>
          <w:rFonts w:ascii="Helvetica" w:eastAsia="Times New Roman" w:hAnsi="Helvetica" w:cs="Times New Roman"/>
          <w:b/>
          <w:iCs/>
          <w:noProof/>
          <w:sz w:val="28"/>
          <w:szCs w:val="28"/>
        </w:rPr>
        <w:drawing>
          <wp:inline distT="0" distB="0" distL="0" distR="0" wp14:anchorId="4AB3181B" wp14:editId="53B09388">
            <wp:extent cx="2581770" cy="1452245"/>
            <wp:effectExtent l="0" t="0" r="0" b="0"/>
            <wp:docPr id="1295594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594028" name="Picture 129559402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6672" cy="1477502"/>
                    </a:xfrm>
                    <a:prstGeom prst="rect">
                      <a:avLst/>
                    </a:prstGeom>
                  </pic:spPr>
                </pic:pic>
              </a:graphicData>
            </a:graphic>
          </wp:inline>
        </w:drawing>
      </w:r>
    </w:p>
    <w:p w14:paraId="515BD2CE" w14:textId="7AEDA59B" w:rsidR="003C4CF9" w:rsidRPr="00511157" w:rsidRDefault="003C4CF9" w:rsidP="003C4CF9">
      <w:pPr>
        <w:spacing w:before="100" w:beforeAutospacing="1" w:after="100" w:afterAutospacing="1" w:line="240" w:lineRule="auto"/>
        <w:jc w:val="center"/>
        <w:rPr>
          <w:rFonts w:ascii="Helvetica" w:eastAsia="Times New Roman" w:hAnsi="Helvetica" w:cs="Times New Roman"/>
          <w:b/>
          <w:iCs/>
          <w:sz w:val="28"/>
          <w:szCs w:val="28"/>
        </w:rPr>
      </w:pPr>
      <w:r w:rsidRPr="00B403DF">
        <w:rPr>
          <w:rFonts w:ascii="Helvetica" w:eastAsia="Times New Roman" w:hAnsi="Helvetica" w:cs="Times New Roman"/>
          <w:b/>
          <w:iCs/>
          <w:sz w:val="28"/>
          <w:szCs w:val="28"/>
        </w:rPr>
        <w:t xml:space="preserve">March </w:t>
      </w:r>
      <w:r>
        <w:rPr>
          <w:rFonts w:ascii="Helvetica" w:eastAsia="Times New Roman" w:hAnsi="Helvetica" w:cs="Times New Roman"/>
          <w:b/>
          <w:iCs/>
          <w:sz w:val="28"/>
          <w:szCs w:val="28"/>
        </w:rPr>
        <w:t>2</w:t>
      </w:r>
      <w:r>
        <w:rPr>
          <w:rFonts w:ascii="Helvetica" w:eastAsia="Times New Roman" w:hAnsi="Helvetica" w:cs="Times New Roman"/>
          <w:b/>
          <w:iCs/>
          <w:sz w:val="28"/>
          <w:szCs w:val="28"/>
        </w:rPr>
        <w:t>9</w:t>
      </w:r>
      <w:r w:rsidRPr="00B403DF">
        <w:rPr>
          <w:rFonts w:ascii="Helvetica" w:eastAsia="Times New Roman" w:hAnsi="Helvetica" w:cs="Times New Roman"/>
          <w:b/>
          <w:iCs/>
          <w:sz w:val="28"/>
          <w:szCs w:val="28"/>
        </w:rPr>
        <w:t>, 2026</w:t>
      </w:r>
    </w:p>
    <w:p w14:paraId="00000002" w14:textId="77777777" w:rsidR="00FE01EF" w:rsidRDefault="00000000">
      <w:pPr>
        <w:spacing w:before="280" w:after="280" w:line="240" w:lineRule="auto"/>
        <w:rPr>
          <w:rFonts w:ascii="Helvetica Neue" w:eastAsia="Helvetica Neue" w:hAnsi="Helvetica Neue" w:cs="Helvetica Neue"/>
          <w:b/>
          <w:bCs/>
          <w:sz w:val="28"/>
          <w:szCs w:val="28"/>
        </w:rPr>
      </w:pPr>
      <w:r>
        <w:rPr>
          <w:rFonts w:ascii="Helvetica Neue" w:eastAsia="Helvetica Neue" w:hAnsi="Helvetica Neue" w:cs="Helvetica Neue"/>
          <w:b/>
          <w:bCs/>
          <w:sz w:val="28"/>
          <w:szCs w:val="28"/>
        </w:rPr>
        <w:t xml:space="preserve">Learning #1: The Church is often the </w:t>
      </w:r>
      <w:r>
        <w:rPr>
          <w:rFonts w:ascii="Helvetica Neue" w:eastAsia="Helvetica Neue" w:hAnsi="Helvetica Neue" w:cs="Helvetica Neue"/>
          <w:b/>
          <w:bCs/>
          <w:sz w:val="28"/>
          <w:szCs w:val="28"/>
          <w:u w:val="single"/>
        </w:rPr>
        <w:t>biggest obstacle to faith.</w:t>
      </w:r>
    </w:p>
    <w:p w14:paraId="00000003" w14:textId="28813B60" w:rsidR="00FE01EF" w:rsidRDefault="00000000">
      <w:pPr>
        <w:spacing w:before="280" w:after="280" w:line="240" w:lineRule="auto"/>
        <w:rPr>
          <w:rFonts w:ascii="Helvetica Neue" w:eastAsia="Helvetica Neue" w:hAnsi="Helvetica Neue" w:cs="Helvetica Neue"/>
          <w:i/>
          <w:iCs/>
          <w:sz w:val="28"/>
          <w:szCs w:val="28"/>
        </w:rPr>
      </w:pPr>
      <w:r>
        <w:rPr>
          <w:rFonts w:ascii="Helvetica Neue" w:eastAsia="Helvetica Neue" w:hAnsi="Helvetica Neue" w:cs="Helvetica Neue"/>
          <w:sz w:val="28"/>
          <w:szCs w:val="28"/>
        </w:rPr>
        <w:t>Ephesians 5:25-27 (NLT)</w:t>
      </w:r>
      <w:r w:rsidR="00674DB4">
        <w:rPr>
          <w:rFonts w:ascii="Helvetica Neue" w:eastAsia="Helvetica Neue" w:hAnsi="Helvetica Neue" w:cs="Helvetica Neue"/>
          <w:sz w:val="28"/>
          <w:szCs w:val="28"/>
        </w:rPr>
        <w:t xml:space="preserve"> -</w:t>
      </w:r>
      <w:r>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w:t>
      </w:r>
      <w:r>
        <w:rPr>
          <w:i/>
          <w:iCs/>
        </w:rPr>
        <w:t xml:space="preserve"> </w:t>
      </w:r>
      <w:r>
        <w:rPr>
          <w:rFonts w:ascii="Helvetica Neue" w:eastAsia="Helvetica Neue" w:hAnsi="Helvetica Neue" w:cs="Helvetica Neue"/>
          <w:i/>
          <w:iCs/>
          <w:sz w:val="28"/>
          <w:szCs w:val="28"/>
        </w:rPr>
        <w:t>Christ loved the church. He gave up his life for her to make her holy and clean, washed by the cleansing of God’s word.</w:t>
      </w:r>
      <w:r>
        <w:rPr>
          <w:rFonts w:ascii="Helvetica Neue" w:eastAsia="Helvetica Neue" w:hAnsi="Helvetica Neue" w:cs="Helvetica Neue"/>
          <w:i/>
          <w:iCs/>
          <w:sz w:val="28"/>
          <w:szCs w:val="28"/>
          <w:vertAlign w:val="superscript"/>
        </w:rPr>
        <w:t xml:space="preserve"> </w:t>
      </w:r>
      <w:r>
        <w:rPr>
          <w:rFonts w:ascii="Helvetica Neue" w:eastAsia="Helvetica Neue" w:hAnsi="Helvetica Neue" w:cs="Helvetica Neue"/>
          <w:i/>
          <w:iCs/>
          <w:sz w:val="28"/>
          <w:szCs w:val="28"/>
        </w:rPr>
        <w:t>He did this to present her to himself as a glorious church without a spot or wrinkle or any other blemish. Instead, she will be holy and without fault.</w:t>
      </w:r>
    </w:p>
    <w:p w14:paraId="00000004" w14:textId="77777777" w:rsidR="00FE01EF" w:rsidRDefault="00000000">
      <w:pPr>
        <w:spacing w:before="280" w:after="280" w:line="240" w:lineRule="auto"/>
        <w:rPr>
          <w:rFonts w:ascii="Helvetica Neue" w:eastAsia="Helvetica Neue" w:hAnsi="Helvetica Neue" w:cs="Helvetica Neue"/>
          <w:b/>
          <w:bCs/>
          <w:sz w:val="28"/>
          <w:szCs w:val="28"/>
        </w:rPr>
      </w:pPr>
      <w:r>
        <w:rPr>
          <w:rFonts w:ascii="Helvetica Neue" w:eastAsia="Helvetica Neue" w:hAnsi="Helvetica Neue" w:cs="Helvetica Neue"/>
          <w:b/>
          <w:bCs/>
          <w:sz w:val="28"/>
          <w:szCs w:val="28"/>
        </w:rPr>
        <w:t xml:space="preserve">Learning #2: People who were </w:t>
      </w:r>
      <w:r w:rsidRPr="00CA771A">
        <w:rPr>
          <w:rFonts w:ascii="Helvetica Neue" w:eastAsia="Helvetica Neue" w:hAnsi="Helvetica Neue" w:cs="Helvetica Neue"/>
          <w:b/>
          <w:bCs/>
          <w:sz w:val="28"/>
          <w:szCs w:val="28"/>
          <w:u w:val="single"/>
        </w:rPr>
        <w:t>nothing like Jesus</w:t>
      </w:r>
      <w:r>
        <w:rPr>
          <w:rFonts w:ascii="Helvetica Neue" w:eastAsia="Helvetica Neue" w:hAnsi="Helvetica Neue" w:cs="Helvetica Neue"/>
          <w:b/>
          <w:bCs/>
          <w:sz w:val="28"/>
          <w:szCs w:val="28"/>
        </w:rPr>
        <w:t>, liked Jesus.</w:t>
      </w:r>
    </w:p>
    <w:p w14:paraId="00000005" w14:textId="39A2412A" w:rsidR="00FE01EF" w:rsidRDefault="00000000">
      <w:pPr>
        <w:spacing w:before="280" w:after="280" w:line="240" w:lineRule="auto"/>
        <w:rPr>
          <w:rFonts w:ascii="Helvetica Neue" w:eastAsia="Helvetica Neue" w:hAnsi="Helvetica Neue" w:cs="Helvetica Neue"/>
          <w:i/>
          <w:iCs/>
          <w:sz w:val="28"/>
          <w:szCs w:val="28"/>
        </w:rPr>
      </w:pPr>
      <w:r>
        <w:rPr>
          <w:rFonts w:ascii="Helvetica Neue" w:eastAsia="Helvetica Neue" w:hAnsi="Helvetica Neue" w:cs="Helvetica Neue"/>
          <w:sz w:val="28"/>
          <w:szCs w:val="28"/>
        </w:rPr>
        <w:t xml:space="preserve">Luke 15:1 (NLT) </w:t>
      </w:r>
      <w:r w:rsidR="00674DB4">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Tax collectors and other notorious sinners often came to listen to Jesus teach</w:t>
      </w:r>
      <w:r>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This made the Pharisees and teachers of religious law complain that he was associating with such sinful people—even eating with them!</w:t>
      </w:r>
    </w:p>
    <w:p w14:paraId="00000006" w14:textId="77777777" w:rsidR="00FE01EF" w:rsidRDefault="00000000">
      <w:pPr>
        <w:spacing w:before="280" w:after="280" w:line="240" w:lineRule="auto"/>
        <w:rPr>
          <w:rFonts w:ascii="Helvetica Neue" w:eastAsia="Helvetica Neue" w:hAnsi="Helvetica Neue" w:cs="Helvetica Neue"/>
          <w:b/>
          <w:bCs/>
          <w:sz w:val="28"/>
          <w:szCs w:val="28"/>
        </w:rPr>
      </w:pPr>
      <w:r>
        <w:rPr>
          <w:rFonts w:ascii="Helvetica Neue" w:eastAsia="Helvetica Neue" w:hAnsi="Helvetica Neue" w:cs="Helvetica Neue"/>
          <w:b/>
          <w:bCs/>
          <w:sz w:val="28"/>
          <w:szCs w:val="28"/>
        </w:rPr>
        <w:t xml:space="preserve">Learning #3: God is actively </w:t>
      </w:r>
      <w:r>
        <w:rPr>
          <w:rFonts w:ascii="Helvetica Neue" w:eastAsia="Helvetica Neue" w:hAnsi="Helvetica Neue" w:cs="Helvetica Neue"/>
          <w:b/>
          <w:bCs/>
          <w:sz w:val="28"/>
          <w:szCs w:val="28"/>
          <w:u w:val="single"/>
        </w:rPr>
        <w:t>searching for the lost.</w:t>
      </w:r>
    </w:p>
    <w:p w14:paraId="00000007" w14:textId="4DF9E35A" w:rsidR="00FE01EF"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sz w:val="28"/>
          <w:szCs w:val="28"/>
        </w:rPr>
        <w:t>Luke 15:3 (NLT)</w:t>
      </w:r>
      <w:r w:rsidR="00674DB4">
        <w:rPr>
          <w:rFonts w:ascii="Helvetica Neue" w:eastAsia="Helvetica Neue" w:hAnsi="Helvetica Neue" w:cs="Helvetica Neue"/>
          <w:sz w:val="28"/>
          <w:szCs w:val="28"/>
        </w:rPr>
        <w:t xml:space="preserve"> -</w:t>
      </w:r>
      <w:r>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So Jesus told them this story: “If a man has a hundred sheep and one of them gets lost, what will he do? Won’t he leave the ninety-nine others in the wilderness and go to search for the one that is lost until he finds it?</w:t>
      </w:r>
      <w:r>
        <w:rPr>
          <w:rFonts w:ascii="Helvetica Neue" w:eastAsia="Helvetica Neue" w:hAnsi="Helvetica Neue" w:cs="Helvetica Neue"/>
          <w:sz w:val="28"/>
          <w:szCs w:val="28"/>
        </w:rPr>
        <w:t xml:space="preserve"> </w:t>
      </w:r>
    </w:p>
    <w:p w14:paraId="00000008" w14:textId="70CD8097" w:rsidR="00FE01EF"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sz w:val="28"/>
          <w:szCs w:val="28"/>
        </w:rPr>
        <w:t xml:space="preserve">Luke 15:5 (NLT) </w:t>
      </w:r>
      <w:r w:rsidR="00674DB4">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And when he has found it, he will joyfully carry it home on his shoulders. When he arrives, he will call together his friends and neighbors, saying, ‘Rejoice with me because I have found my lost sheep’ In the same way, there is more joy in heaven over one lost sinner who repents and returns to God than over ninety-nine others who are righteous and haven’t strayed away!</w:t>
      </w:r>
    </w:p>
    <w:p w14:paraId="00000009" w14:textId="0AB18356" w:rsidR="00FE01EF"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sz w:val="28"/>
          <w:szCs w:val="28"/>
        </w:rPr>
        <w:lastRenderedPageBreak/>
        <w:t xml:space="preserve">Luke 15:8 (NLT) </w:t>
      </w:r>
      <w:r w:rsidR="00674DB4">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Or suppose a woman has ten silver coins</w:t>
      </w:r>
      <w:r>
        <w:rPr>
          <w:rFonts w:ascii="Helvetica Neue" w:eastAsia="Helvetica Neue" w:hAnsi="Helvetica Neue" w:cs="Helvetica Neue"/>
          <w:i/>
          <w:iCs/>
          <w:sz w:val="28"/>
          <w:szCs w:val="28"/>
          <w:vertAlign w:val="superscript"/>
        </w:rPr>
        <w:t xml:space="preserve"> </w:t>
      </w:r>
      <w:r>
        <w:rPr>
          <w:rFonts w:ascii="Helvetica Neue" w:eastAsia="Helvetica Neue" w:hAnsi="Helvetica Neue" w:cs="Helvetica Neue"/>
          <w:i/>
          <w:iCs/>
          <w:sz w:val="28"/>
          <w:szCs w:val="28"/>
        </w:rPr>
        <w:t>and loses one. Won’t she light a lamp and sweep the entire house and search carefully until she finds it?</w:t>
      </w:r>
    </w:p>
    <w:p w14:paraId="0000000A" w14:textId="70A653D0" w:rsidR="00FE01EF" w:rsidRDefault="00000000">
      <w:pPr>
        <w:spacing w:before="280" w:after="280" w:line="240" w:lineRule="auto"/>
        <w:rPr>
          <w:rFonts w:ascii="Helvetica Neue" w:eastAsia="Helvetica Neue" w:hAnsi="Helvetica Neue" w:cs="Helvetica Neue"/>
          <w:i/>
          <w:iCs/>
          <w:sz w:val="28"/>
          <w:szCs w:val="28"/>
        </w:rPr>
      </w:pPr>
      <w:r>
        <w:rPr>
          <w:rFonts w:ascii="Helvetica Neue" w:eastAsia="Helvetica Neue" w:hAnsi="Helvetica Neue" w:cs="Helvetica Neue"/>
          <w:sz w:val="28"/>
          <w:szCs w:val="28"/>
        </w:rPr>
        <w:t xml:space="preserve">Luke 15:9-10 (NLT) </w:t>
      </w:r>
      <w:r w:rsidR="00674DB4">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Won’t she light a lamp and sweep the entire house and search carefully until she finds it? And when she finds it, she will call in her friends and neighbors and say, ‘Rejoice with me because I have found my lost coin.’ In the same way, there is joy in the presence of God’s angels when even one sinner repents.</w:t>
      </w:r>
    </w:p>
    <w:p w14:paraId="0000000B" w14:textId="33115F67" w:rsidR="00FE01EF" w:rsidRDefault="00000000">
      <w:pPr>
        <w:rPr>
          <w:rFonts w:ascii="Helvetica Neue" w:eastAsia="Helvetica Neue" w:hAnsi="Helvetica Neue" w:cs="Helvetica Neue"/>
          <w:i/>
          <w:iCs/>
          <w:sz w:val="28"/>
          <w:szCs w:val="28"/>
        </w:rPr>
      </w:pPr>
      <w:r>
        <w:rPr>
          <w:rFonts w:ascii="Helvetica Neue" w:eastAsia="Helvetica Neue" w:hAnsi="Helvetica Neue" w:cs="Helvetica Neue"/>
          <w:sz w:val="28"/>
          <w:szCs w:val="28"/>
        </w:rPr>
        <w:t xml:space="preserve">Luke 15:20-24 (NLT) </w:t>
      </w:r>
      <w:r w:rsidR="00674DB4">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So he returned home to his father. And while he was still a long way off, his father saw him coming. Filled with love and compassion, he ran to his son, embraced him, and kissed him.</w:t>
      </w:r>
      <w:r>
        <w:rPr>
          <w:rFonts w:ascii="Helvetica Neue" w:eastAsia="Helvetica Neue" w:hAnsi="Helvetica Neue" w:cs="Helvetica Neue"/>
          <w:i/>
          <w:iCs/>
          <w:sz w:val="28"/>
          <w:szCs w:val="28"/>
          <w:vertAlign w:val="superscript"/>
        </w:rPr>
        <w:t xml:space="preserve"> </w:t>
      </w:r>
      <w:r>
        <w:rPr>
          <w:rFonts w:ascii="Helvetica Neue" w:eastAsia="Helvetica Neue" w:hAnsi="Helvetica Neue" w:cs="Helvetica Neue"/>
          <w:i/>
          <w:iCs/>
          <w:sz w:val="28"/>
          <w:szCs w:val="28"/>
        </w:rPr>
        <w:t xml:space="preserve"> His son said to him, ‘Father, I have sinned against both heaven and you, and I am no longer worthy of being called your son.’</w:t>
      </w:r>
    </w:p>
    <w:p w14:paraId="0000000C" w14:textId="77777777" w:rsidR="00FE01EF"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i/>
          <w:iCs/>
          <w:sz w:val="28"/>
          <w:szCs w:val="28"/>
        </w:rPr>
        <w:t>“But his father said to the servants, ‘Quick! Bring the finest robe in the house and put it on him. Get a ring for his finger and sandals for his feet. And kill the calf we have been fattening. We must celebrate with a feast, for this son of mine was dead and has now returned to life. He was lost, but now he is found.’ So, the party began.</w:t>
      </w:r>
    </w:p>
    <w:p w14:paraId="0000000D" w14:textId="77777777" w:rsidR="00FE01EF" w:rsidRDefault="00000000">
      <w:pPr>
        <w:spacing w:before="280" w:after="280" w:line="240" w:lineRule="auto"/>
        <w:rPr>
          <w:rFonts w:ascii="Helvetica Neue" w:eastAsia="Helvetica Neue" w:hAnsi="Helvetica Neue" w:cs="Helvetica Neue"/>
          <w:b/>
          <w:bCs/>
          <w:sz w:val="28"/>
          <w:szCs w:val="28"/>
          <w:u w:val="single"/>
        </w:rPr>
      </w:pPr>
      <w:r>
        <w:rPr>
          <w:rFonts w:ascii="Helvetica Neue" w:eastAsia="Helvetica Neue" w:hAnsi="Helvetica Neue" w:cs="Helvetica Neue"/>
          <w:b/>
          <w:bCs/>
          <w:sz w:val="28"/>
          <w:szCs w:val="28"/>
        </w:rPr>
        <w:t xml:space="preserve">Learning #4: Churches that are </w:t>
      </w:r>
      <w:proofErr w:type="gramStart"/>
      <w:r>
        <w:rPr>
          <w:rFonts w:ascii="Helvetica Neue" w:eastAsia="Helvetica Neue" w:hAnsi="Helvetica Neue" w:cs="Helvetica Neue"/>
          <w:b/>
          <w:bCs/>
          <w:sz w:val="28"/>
          <w:szCs w:val="28"/>
          <w:u w:val="single"/>
        </w:rPr>
        <w:t>On</w:t>
      </w:r>
      <w:proofErr w:type="gramEnd"/>
      <w:r>
        <w:rPr>
          <w:rFonts w:ascii="Helvetica Neue" w:eastAsia="Helvetica Neue" w:hAnsi="Helvetica Neue" w:cs="Helvetica Neue"/>
          <w:b/>
          <w:bCs/>
          <w:sz w:val="28"/>
          <w:szCs w:val="28"/>
          <w:u w:val="single"/>
        </w:rPr>
        <w:t xml:space="preserve"> purpose</w:t>
      </w:r>
      <w:r>
        <w:rPr>
          <w:rFonts w:ascii="Helvetica Neue" w:eastAsia="Helvetica Neue" w:hAnsi="Helvetica Neue" w:cs="Helvetica Neue"/>
          <w:b/>
          <w:bCs/>
          <w:sz w:val="28"/>
          <w:szCs w:val="28"/>
        </w:rPr>
        <w:t xml:space="preserve"> continue to </w:t>
      </w:r>
      <w:r>
        <w:rPr>
          <w:rFonts w:ascii="Helvetica Neue" w:eastAsia="Helvetica Neue" w:hAnsi="Helvetica Neue" w:cs="Helvetica Neue"/>
          <w:b/>
          <w:bCs/>
          <w:sz w:val="28"/>
          <w:szCs w:val="28"/>
          <w:u w:val="single"/>
        </w:rPr>
        <w:t>search for the lost.</w:t>
      </w:r>
    </w:p>
    <w:p w14:paraId="0000000E" w14:textId="72870254" w:rsidR="00FE01EF" w:rsidRDefault="00000000">
      <w:pPr>
        <w:pBdr>
          <w:top w:val="nil"/>
          <w:left w:val="nil"/>
          <w:bottom w:val="nil"/>
          <w:right w:val="nil"/>
          <w:between w:val="nil"/>
        </w:pBdr>
        <w:spacing w:line="240" w:lineRule="auto"/>
        <w:rPr>
          <w:rFonts w:ascii="Helvetica Neue" w:eastAsia="Helvetica Neue" w:hAnsi="Helvetica Neue" w:cs="Helvetica Neue"/>
          <w:i/>
          <w:iCs/>
          <w:color w:val="000000"/>
          <w:sz w:val="28"/>
          <w:szCs w:val="28"/>
        </w:rPr>
      </w:pPr>
      <w:r>
        <w:rPr>
          <w:rFonts w:ascii="Helvetica Neue" w:eastAsia="Helvetica Neue" w:hAnsi="Helvetica Neue" w:cs="Helvetica Neue"/>
          <w:i/>
          <w:iCs/>
          <w:color w:val="000000"/>
          <w:sz w:val="28"/>
          <w:szCs w:val="28"/>
        </w:rPr>
        <w:t>Luke 15:25-32 (NLT)</w:t>
      </w:r>
      <w:r w:rsidR="00674DB4">
        <w:rPr>
          <w:rFonts w:ascii="Helvetica Neue" w:eastAsia="Helvetica Neue" w:hAnsi="Helvetica Neue" w:cs="Helvetica Neue"/>
          <w:i/>
          <w:iCs/>
          <w:color w:val="000000"/>
          <w:sz w:val="28"/>
          <w:szCs w:val="28"/>
        </w:rPr>
        <w:t xml:space="preserve"> -</w:t>
      </w:r>
      <w:r>
        <w:rPr>
          <w:rFonts w:ascii="Helvetica Neue" w:eastAsia="Helvetica Neue" w:hAnsi="Helvetica Neue" w:cs="Helvetica Neue"/>
          <w:i/>
          <w:iCs/>
          <w:color w:val="000000"/>
          <w:sz w:val="28"/>
          <w:szCs w:val="28"/>
        </w:rPr>
        <w:t xml:space="preserve"> Meanwhile, the older son was in the fields working. When he returned home, he heard music and dancing in the house,</w:t>
      </w:r>
      <w:r>
        <w:rPr>
          <w:rFonts w:ascii="Helvetica Neue" w:eastAsia="Helvetica Neue" w:hAnsi="Helvetica Neue" w:cs="Helvetica Neue"/>
          <w:i/>
          <w:iCs/>
          <w:color w:val="000000"/>
          <w:sz w:val="28"/>
          <w:szCs w:val="28"/>
          <w:vertAlign w:val="superscript"/>
        </w:rPr>
        <w:t xml:space="preserve"> </w:t>
      </w:r>
      <w:r>
        <w:rPr>
          <w:rFonts w:ascii="Helvetica Neue" w:eastAsia="Helvetica Neue" w:hAnsi="Helvetica Neue" w:cs="Helvetica Neue"/>
          <w:i/>
          <w:iCs/>
          <w:color w:val="000000"/>
          <w:sz w:val="28"/>
          <w:szCs w:val="28"/>
        </w:rPr>
        <w:t>and he asked one of the servants what was going on. “Your brother is back,” he was told, “and your father has killed the fattened calf. We are celebrating because of his safe return.”</w:t>
      </w:r>
    </w:p>
    <w:p w14:paraId="0000000F" w14:textId="09F73781" w:rsidR="00FE01EF" w:rsidRDefault="00000000">
      <w:pPr>
        <w:spacing w:before="280" w:after="280"/>
        <w:rPr>
          <w:rFonts w:ascii="Helvetica Neue" w:eastAsia="Helvetica Neue" w:hAnsi="Helvetica Neue" w:cs="Helvetica Neue"/>
          <w:i/>
          <w:iCs/>
          <w:sz w:val="28"/>
          <w:szCs w:val="28"/>
        </w:rPr>
      </w:pPr>
      <w:r>
        <w:rPr>
          <w:rFonts w:ascii="Helvetica Neue" w:eastAsia="Helvetica Neue" w:hAnsi="Helvetica Neue" w:cs="Helvetica Neue"/>
          <w:i/>
          <w:iCs/>
          <w:sz w:val="28"/>
          <w:szCs w:val="28"/>
        </w:rPr>
        <w:t>The older brother was angry and wouldn’t go in. His father came out and begged him, but he replied, “All these years I’ve slaved for you and never once refused to do a single thing you told me to. And in all that time you never gave me even one young goat for a feast with my friends. Yet when this son of yours comes back after squandering your money on prostitutes, you celebrate by killing the fattened calf!”</w:t>
      </w:r>
    </w:p>
    <w:p w14:paraId="00000010" w14:textId="77777777" w:rsidR="00FE01EF" w:rsidRDefault="00000000">
      <w:pPr>
        <w:spacing w:before="280" w:after="280"/>
        <w:rPr>
          <w:rFonts w:ascii="Helvetica Neue" w:eastAsia="Helvetica Neue" w:hAnsi="Helvetica Neue" w:cs="Helvetica Neue"/>
          <w:i/>
          <w:iCs/>
          <w:sz w:val="28"/>
          <w:szCs w:val="28"/>
        </w:rPr>
      </w:pPr>
      <w:r>
        <w:rPr>
          <w:rFonts w:ascii="Helvetica Neue" w:eastAsia="Helvetica Neue" w:hAnsi="Helvetica Neue" w:cs="Helvetica Neue"/>
          <w:i/>
          <w:iCs/>
          <w:sz w:val="28"/>
          <w:szCs w:val="28"/>
        </w:rPr>
        <w:lastRenderedPageBreak/>
        <w:t>His father said to him, “Look, dear son, you have always stayed by me, and everything I have is yours. We had to celebrate this happy day. For your brother was dead and has come back to life! He was lost, but now he is found!”</w:t>
      </w:r>
    </w:p>
    <w:p w14:paraId="00000012" w14:textId="40714ACD" w:rsidR="00FE01EF" w:rsidRPr="00674DB4" w:rsidRDefault="00000000" w:rsidP="00674DB4">
      <w:pPr>
        <w:spacing w:before="280" w:after="280" w:line="240" w:lineRule="auto"/>
        <w:rPr>
          <w:rFonts w:ascii="Helvetica Neue" w:eastAsia="Helvetica Neue" w:hAnsi="Helvetica Neue" w:cs="Helvetica Neue"/>
          <w:b/>
          <w:bCs/>
          <w:sz w:val="28"/>
          <w:szCs w:val="28"/>
          <w:u w:val="single"/>
        </w:rPr>
      </w:pPr>
      <w:r>
        <w:rPr>
          <w:rFonts w:ascii="Helvetica Neue" w:eastAsia="Helvetica Neue" w:hAnsi="Helvetica Neue" w:cs="Helvetica Neue"/>
          <w:b/>
          <w:bCs/>
          <w:sz w:val="28"/>
          <w:szCs w:val="28"/>
        </w:rPr>
        <w:t xml:space="preserve">Learning #5: </w:t>
      </w:r>
      <w:r>
        <w:rPr>
          <w:rFonts w:ascii="Helvetica Neue" w:eastAsia="Helvetica Neue" w:hAnsi="Helvetica Neue" w:cs="Helvetica Neue"/>
          <w:b/>
          <w:bCs/>
          <w:sz w:val="28"/>
          <w:szCs w:val="28"/>
          <w:u w:val="single"/>
        </w:rPr>
        <w:t>Inviting others</w:t>
      </w:r>
      <w:r>
        <w:rPr>
          <w:rFonts w:ascii="Helvetica Neue" w:eastAsia="Helvetica Neue" w:hAnsi="Helvetica Neue" w:cs="Helvetica Neue"/>
          <w:b/>
          <w:bCs/>
          <w:sz w:val="28"/>
          <w:szCs w:val="28"/>
        </w:rPr>
        <w:t xml:space="preserve"> is one of the best ways to </w:t>
      </w:r>
      <w:r>
        <w:rPr>
          <w:rFonts w:ascii="Helvetica Neue" w:eastAsia="Helvetica Neue" w:hAnsi="Helvetica Neue" w:cs="Helvetica Neue"/>
          <w:b/>
          <w:bCs/>
          <w:sz w:val="28"/>
          <w:szCs w:val="28"/>
          <w:u w:val="single"/>
        </w:rPr>
        <w:t>lean into the on-purpose life.</w:t>
      </w:r>
    </w:p>
    <w:sectPr w:rsidR="00FE01EF" w:rsidRPr="00674DB4">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A48A1" w14:textId="77777777" w:rsidR="004C42C3" w:rsidRDefault="004C42C3">
      <w:pPr>
        <w:spacing w:after="0" w:line="240" w:lineRule="auto"/>
      </w:pPr>
      <w:r>
        <w:separator/>
      </w:r>
    </w:p>
  </w:endnote>
  <w:endnote w:type="continuationSeparator" w:id="0">
    <w:p w14:paraId="5D670060" w14:textId="77777777" w:rsidR="004C42C3" w:rsidRDefault="004C4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C14C0FEA-1138-CE40-A08F-E89DFE42543C}"/>
    <w:embedBold r:id="rId2" w:fontKey="{654677FA-DF93-114E-91A0-ADD22686F079}"/>
    <w:embedItalic r:id="rId3" w:fontKey="{682633CF-5BEE-BB45-B5E1-256E3FF0689F}"/>
  </w:font>
  <w:font w:name="Play">
    <w:charset w:val="00"/>
    <w:family w:val="auto"/>
    <w:pitch w:val="default"/>
    <w:embedRegular r:id="rId4" w:fontKey="{5CA616B7-2B59-CE47-B267-27FD93B99050}"/>
  </w:font>
  <w:font w:name="Times New Roman">
    <w:panose1 w:val="02020603050405020304"/>
    <w:charset w:val="00"/>
    <w:family w:val="roman"/>
    <w:pitch w:val="variable"/>
    <w:sig w:usb0="E0002EFF" w:usb1="C000785B" w:usb2="00000009" w:usb3="00000000" w:csb0="000001FF" w:csb1="00000000"/>
    <w:embedRegular r:id="rId5" w:fontKey="{6D71293C-D13D-784B-8889-A8AFA0BC2F91}"/>
    <w:embedBold r:id="rId6" w:fontKey="{6C177491-3648-434B-A2EE-558E672CFA20}"/>
    <w:embedItalic r:id="rId7" w:fontKey="{B28AAD09-6DF6-9546-B741-8FA9129386DF}"/>
  </w:font>
  <w:font w:name="Aptos Display">
    <w:panose1 w:val="020B0004020202020204"/>
    <w:charset w:val="00"/>
    <w:family w:val="swiss"/>
    <w:pitch w:val="variable"/>
    <w:sig w:usb0="20000287" w:usb1="00000003" w:usb2="00000000" w:usb3="00000000" w:csb0="0000019F" w:csb1="00000000"/>
    <w:embedRegular r:id="rId8" w:fontKey="{69BA7C18-AC80-BE4A-BC33-111DB7DF8983}"/>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7EE9C" w14:textId="77777777" w:rsidR="004C42C3" w:rsidRDefault="004C42C3">
      <w:pPr>
        <w:spacing w:after="0" w:line="240" w:lineRule="auto"/>
      </w:pPr>
      <w:r>
        <w:separator/>
      </w:r>
    </w:p>
  </w:footnote>
  <w:footnote w:type="continuationSeparator" w:id="0">
    <w:p w14:paraId="622E0D46" w14:textId="77777777" w:rsidR="004C42C3" w:rsidRDefault="004C42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DF0FF" w14:textId="4E356D70" w:rsidR="005B1B05" w:rsidRDefault="005B1B05">
    <w:pPr>
      <w:pStyle w:val="Header"/>
    </w:pPr>
  </w:p>
  <w:p w14:paraId="00000014" w14:textId="77777777" w:rsidR="00FE01EF" w:rsidRDefault="00FE01EF">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01EF"/>
    <w:rsid w:val="00263A7E"/>
    <w:rsid w:val="003C4CF9"/>
    <w:rsid w:val="004C42C3"/>
    <w:rsid w:val="005B1B05"/>
    <w:rsid w:val="00674DB4"/>
    <w:rsid w:val="00933336"/>
    <w:rsid w:val="00964E19"/>
    <w:rsid w:val="00CA771A"/>
    <w:rsid w:val="00FE01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056CBF"/>
  <w15:docId w15:val="{C7FDDA77-75FC-7B48-8609-19814125D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1162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62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62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table" w:customStyle="1" w:styleId="TableNormal1">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1162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162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62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62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62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62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62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62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62ED"/>
    <w:rPr>
      <w:rFonts w:eastAsiaTheme="majorEastAsia" w:cstheme="majorBidi"/>
      <w:color w:val="272727" w:themeColor="text1" w:themeTint="D8"/>
    </w:rPr>
  </w:style>
  <w:style w:type="character" w:customStyle="1" w:styleId="TitleChar">
    <w:name w:val="Title Char"/>
    <w:basedOn w:val="DefaultParagraphFont"/>
    <w:link w:val="Title"/>
    <w:uiPriority w:val="10"/>
    <w:rsid w:val="001162ED"/>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1162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62ED"/>
    <w:pPr>
      <w:spacing w:before="160"/>
      <w:jc w:val="center"/>
    </w:pPr>
    <w:rPr>
      <w:i/>
      <w:iCs/>
      <w:color w:val="404040" w:themeColor="text1" w:themeTint="BF"/>
    </w:rPr>
  </w:style>
  <w:style w:type="character" w:customStyle="1" w:styleId="QuoteChar">
    <w:name w:val="Quote Char"/>
    <w:basedOn w:val="DefaultParagraphFont"/>
    <w:link w:val="Quote"/>
    <w:uiPriority w:val="29"/>
    <w:rsid w:val="001162ED"/>
    <w:rPr>
      <w:i/>
      <w:iCs/>
      <w:color w:val="404040" w:themeColor="text1" w:themeTint="BF"/>
    </w:rPr>
  </w:style>
  <w:style w:type="paragraph" w:styleId="ListParagraph">
    <w:name w:val="List Paragraph"/>
    <w:basedOn w:val="Normal"/>
    <w:uiPriority w:val="34"/>
    <w:qFormat/>
    <w:rsid w:val="001162ED"/>
    <w:pPr>
      <w:ind w:left="720"/>
      <w:contextualSpacing/>
    </w:pPr>
  </w:style>
  <w:style w:type="character" w:styleId="IntenseEmphasis">
    <w:name w:val="Intense Emphasis"/>
    <w:basedOn w:val="DefaultParagraphFont"/>
    <w:uiPriority w:val="21"/>
    <w:qFormat/>
    <w:rsid w:val="001162ED"/>
    <w:rPr>
      <w:i/>
      <w:iCs/>
      <w:color w:val="0F4761" w:themeColor="accent1" w:themeShade="BF"/>
    </w:rPr>
  </w:style>
  <w:style w:type="paragraph" w:styleId="IntenseQuote">
    <w:name w:val="Intense Quote"/>
    <w:basedOn w:val="Normal"/>
    <w:next w:val="Normal"/>
    <w:link w:val="IntenseQuoteChar"/>
    <w:uiPriority w:val="30"/>
    <w:qFormat/>
    <w:rsid w:val="001162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62ED"/>
    <w:rPr>
      <w:i/>
      <w:iCs/>
      <w:color w:val="0F4761" w:themeColor="accent1" w:themeShade="BF"/>
    </w:rPr>
  </w:style>
  <w:style w:type="character" w:styleId="IntenseReference">
    <w:name w:val="Intense Reference"/>
    <w:basedOn w:val="DefaultParagraphFont"/>
    <w:uiPriority w:val="32"/>
    <w:qFormat/>
    <w:rsid w:val="001162ED"/>
    <w:rPr>
      <w:b/>
      <w:bCs/>
      <w:smallCaps/>
      <w:color w:val="0F4761" w:themeColor="accent1" w:themeShade="BF"/>
      <w:spacing w:val="5"/>
    </w:rPr>
  </w:style>
  <w:style w:type="paragraph" w:styleId="NormalWeb">
    <w:name w:val="Normal (Web)"/>
    <w:basedOn w:val="Normal"/>
    <w:unhideWhenUsed/>
    <w:rsid w:val="001162ED"/>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1162ED"/>
    <w:rPr>
      <w:i/>
      <w:iCs/>
    </w:rPr>
  </w:style>
  <w:style w:type="character" w:styleId="Strong">
    <w:name w:val="Strong"/>
    <w:basedOn w:val="DefaultParagraphFont"/>
    <w:uiPriority w:val="22"/>
    <w:qFormat/>
    <w:rsid w:val="001162ED"/>
    <w:rPr>
      <w:b/>
      <w:bCs/>
    </w:rPr>
  </w:style>
  <w:style w:type="character" w:styleId="Hyperlink">
    <w:name w:val="Hyperlink"/>
    <w:basedOn w:val="DefaultParagraphFont"/>
    <w:uiPriority w:val="99"/>
    <w:unhideWhenUsed/>
    <w:rsid w:val="00534F1F"/>
    <w:rPr>
      <w:color w:val="467886" w:themeColor="hyperlink"/>
      <w:u w:val="single"/>
    </w:rPr>
  </w:style>
  <w:style w:type="character" w:styleId="UnresolvedMention">
    <w:name w:val="Unresolved Mention"/>
    <w:basedOn w:val="DefaultParagraphFont"/>
    <w:uiPriority w:val="99"/>
    <w:rsid w:val="00534F1F"/>
    <w:rPr>
      <w:color w:val="605E5C"/>
      <w:shd w:val="clear" w:color="auto" w:fill="E1DFDD"/>
    </w:rPr>
  </w:style>
  <w:style w:type="paragraph" w:styleId="Header">
    <w:name w:val="header"/>
    <w:basedOn w:val="Normal"/>
    <w:link w:val="HeaderChar"/>
    <w:uiPriority w:val="99"/>
    <w:unhideWhenUsed/>
    <w:rsid w:val="001979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793D"/>
  </w:style>
  <w:style w:type="paragraph" w:styleId="Footer">
    <w:name w:val="footer"/>
    <w:basedOn w:val="Normal"/>
    <w:link w:val="FooterChar"/>
    <w:uiPriority w:val="99"/>
    <w:unhideWhenUsed/>
    <w:rsid w:val="001979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93D"/>
  </w:style>
  <w:style w:type="character" w:styleId="CommentReference">
    <w:name w:val="annotation reference"/>
    <w:basedOn w:val="DefaultParagraphFont"/>
    <w:uiPriority w:val="99"/>
    <w:semiHidden/>
    <w:unhideWhenUsed/>
    <w:rsid w:val="00474AF7"/>
    <w:rPr>
      <w:sz w:val="16"/>
      <w:szCs w:val="16"/>
    </w:rPr>
  </w:style>
  <w:style w:type="paragraph" w:styleId="CommentText">
    <w:name w:val="annotation text"/>
    <w:basedOn w:val="Normal"/>
    <w:link w:val="CommentTextChar"/>
    <w:uiPriority w:val="99"/>
    <w:unhideWhenUsed/>
    <w:rsid w:val="00474AF7"/>
    <w:pPr>
      <w:spacing w:line="240" w:lineRule="auto"/>
    </w:pPr>
    <w:rPr>
      <w:sz w:val="20"/>
      <w:szCs w:val="20"/>
    </w:rPr>
  </w:style>
  <w:style w:type="character" w:customStyle="1" w:styleId="CommentTextChar">
    <w:name w:val="Comment Text Char"/>
    <w:basedOn w:val="DefaultParagraphFont"/>
    <w:link w:val="CommentText"/>
    <w:uiPriority w:val="99"/>
    <w:rsid w:val="00474AF7"/>
    <w:rPr>
      <w:sz w:val="20"/>
      <w:szCs w:val="20"/>
    </w:rPr>
  </w:style>
  <w:style w:type="paragraph" w:styleId="CommentSubject">
    <w:name w:val="annotation subject"/>
    <w:basedOn w:val="CommentText"/>
    <w:next w:val="CommentText"/>
    <w:link w:val="CommentSubjectChar"/>
    <w:uiPriority w:val="99"/>
    <w:semiHidden/>
    <w:unhideWhenUsed/>
    <w:rsid w:val="00474AF7"/>
    <w:rPr>
      <w:b/>
      <w:bCs/>
    </w:rPr>
  </w:style>
  <w:style w:type="character" w:customStyle="1" w:styleId="CommentSubjectChar">
    <w:name w:val="Comment Subject Char"/>
    <w:basedOn w:val="CommentTextChar"/>
    <w:link w:val="CommentSubject"/>
    <w:uiPriority w:val="99"/>
    <w:semiHidden/>
    <w:rsid w:val="00474AF7"/>
    <w:rPr>
      <w:b/>
      <w:bCs/>
      <w:sz w:val="20"/>
      <w:szCs w:val="20"/>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ju/697Yi15HS40JLical4BRW6Q==">CgMxLjA4AHIhMTdIZUJxRHMwbDU4Z0hZZ29uU19sWFlWc3BZeFl3N1BU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673</Words>
  <Characters>2980</Characters>
  <Application>Microsoft Office Word</Application>
  <DocSecurity>0</DocSecurity>
  <Lines>69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Cody Miller</dc:creator>
  <cp:lastModifiedBy>Paul Stalvey</cp:lastModifiedBy>
  <cp:revision>3</cp:revision>
  <cp:lastPrinted>2026-03-27T15:18:00Z</cp:lastPrinted>
  <dcterms:created xsi:type="dcterms:W3CDTF">2026-03-27T15:18:00Z</dcterms:created>
  <dcterms:modified xsi:type="dcterms:W3CDTF">2026-03-27T15:51:00Z</dcterms:modified>
</cp:coreProperties>
</file>